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6009B" w14:textId="3342589A" w:rsidR="0069712B" w:rsidRPr="0069712B" w:rsidRDefault="00597243" w:rsidP="0069712B">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#112bis-e</w:t>
      </w:r>
      <w:r>
        <w:rPr>
          <w:rFonts w:ascii="Arial" w:eastAsia="Batang" w:hAnsi="Arial" w:cs="Arial"/>
          <w:b/>
          <w:bCs/>
          <w:sz w:val="28"/>
          <w:szCs w:val="24"/>
          <w:lang w:eastAsia="en-US"/>
        </w:rPr>
        <w:tab/>
        <w:t xml:space="preserve">                           </w:t>
      </w:r>
      <w:r w:rsidRPr="00597243">
        <w:rPr>
          <w:rFonts w:ascii="Arial" w:eastAsia="Batang" w:hAnsi="Arial" w:cs="Arial"/>
          <w:b/>
          <w:bCs/>
          <w:sz w:val="28"/>
          <w:szCs w:val="24"/>
          <w:lang w:eastAsia="en-US"/>
        </w:rPr>
        <w:t>R1-2303784</w:t>
      </w:r>
    </w:p>
    <w:p w14:paraId="5E11E7F0" w14:textId="77777777" w:rsidR="0069712B" w:rsidRPr="0069712B" w:rsidRDefault="0069712B" w:rsidP="0069712B">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69712B">
        <w:rPr>
          <w:rFonts w:ascii="Arial" w:eastAsia="MS Mincho" w:hAnsi="Arial" w:cs="Arial"/>
          <w:b/>
          <w:bCs/>
          <w:sz w:val="28"/>
          <w:szCs w:val="24"/>
          <w:lang w:eastAsia="ja-JP"/>
        </w:rPr>
        <w:t>e-Meeting, April 17</w:t>
      </w:r>
      <w:r w:rsidRPr="0069712B">
        <w:rPr>
          <w:rFonts w:ascii="Arial" w:eastAsia="MS Mincho" w:hAnsi="Arial" w:cs="Arial"/>
          <w:b/>
          <w:bCs/>
          <w:sz w:val="28"/>
          <w:szCs w:val="24"/>
          <w:vertAlign w:val="superscript"/>
          <w:lang w:eastAsia="ja-JP"/>
        </w:rPr>
        <w:t>th</w:t>
      </w:r>
      <w:r w:rsidRPr="0069712B">
        <w:rPr>
          <w:rFonts w:ascii="Arial" w:eastAsia="MS Mincho" w:hAnsi="Arial" w:cs="Arial"/>
          <w:b/>
          <w:bCs/>
          <w:sz w:val="28"/>
          <w:szCs w:val="24"/>
          <w:lang w:eastAsia="ja-JP"/>
        </w:rPr>
        <w:t xml:space="preserve"> – April 26</w:t>
      </w:r>
      <w:r w:rsidRPr="0069712B">
        <w:rPr>
          <w:rFonts w:ascii="Arial" w:eastAsia="MS Mincho" w:hAnsi="Arial" w:cs="Arial"/>
          <w:b/>
          <w:bCs/>
          <w:sz w:val="28"/>
          <w:szCs w:val="24"/>
          <w:vertAlign w:val="superscript"/>
          <w:lang w:eastAsia="ja-JP"/>
        </w:rPr>
        <w:t>th</w:t>
      </w:r>
      <w:r w:rsidRPr="0069712B">
        <w:rPr>
          <w:rFonts w:ascii="Arial" w:eastAsia="MS Mincho" w:hAnsi="Arial" w:cs="Arial"/>
          <w:b/>
          <w:bCs/>
          <w:sz w:val="28"/>
          <w:szCs w:val="24"/>
          <w:lang w:eastAsia="ja-JP"/>
        </w:rPr>
        <w:t>, 2023</w:t>
      </w:r>
    </w:p>
    <w:p w14:paraId="6B39F772" w14:textId="77777777" w:rsidR="00D93A56" w:rsidRPr="00D55755" w:rsidRDefault="00D93A56" w:rsidP="00CF2979">
      <w:pPr>
        <w:pStyle w:val="3GPPHeader"/>
        <w:tabs>
          <w:tab w:val="clear" w:pos="1701"/>
          <w:tab w:val="left" w:pos="0"/>
        </w:tabs>
        <w:spacing w:afterLines="50" w:after="180"/>
      </w:pPr>
    </w:p>
    <w:p w14:paraId="0A356815" w14:textId="215A6F3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D93A56">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9856B4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361D9">
        <w:rPr>
          <w:rFonts w:ascii="Arial" w:hAnsi="Arial" w:cs="Arial"/>
          <w:sz w:val="22"/>
          <w:szCs w:val="22"/>
          <w:lang w:val="en-US" w:eastAsia="zh-TW"/>
        </w:rPr>
        <w:t>sidelink positioning</w:t>
      </w:r>
      <w:r w:rsidR="00E60955">
        <w:rPr>
          <w:rFonts w:ascii="Arial" w:hAnsi="Arial" w:cs="Arial"/>
          <w:sz w:val="22"/>
          <w:szCs w:val="22"/>
          <w:lang w:val="en-US" w:eastAsia="zh-TW"/>
        </w:rPr>
        <w:t xml:space="preserve"> </w:t>
      </w:r>
      <w:r w:rsidR="00D93A56">
        <w:rPr>
          <w:rFonts w:ascii="Arial" w:hAnsi="Arial" w:cs="Arial"/>
          <w:sz w:val="22"/>
          <w:szCs w:val="22"/>
          <w:lang w:val="en-US" w:eastAsia="zh-TW"/>
        </w:rPr>
        <w:t>reference signal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6DC0F7C" w:rsidR="00C5443F" w:rsidRDefault="001178C9" w:rsidP="000D05D3">
      <w:pPr>
        <w:spacing w:after="120"/>
        <w:jc w:val="both"/>
        <w:rPr>
          <w:sz w:val="22"/>
          <w:szCs w:val="22"/>
        </w:rPr>
      </w:pPr>
      <w:r>
        <w:rPr>
          <w:rFonts w:hint="eastAsia"/>
          <w:sz w:val="22"/>
          <w:szCs w:val="22"/>
        </w:rPr>
        <w:t>In</w:t>
      </w:r>
      <w:r>
        <w:rPr>
          <w:sz w:val="22"/>
          <w:szCs w:val="22"/>
        </w:rPr>
        <w:t xml:space="preserve"> last RAN1 meeting</w:t>
      </w:r>
      <w:r w:rsidR="00D93A56">
        <w:rPr>
          <w:sz w:val="22"/>
          <w:szCs w:val="22"/>
        </w:rPr>
        <w:t xml:space="preserve"> [1]</w:t>
      </w:r>
      <w:r w:rsidR="00C5443F">
        <w:rPr>
          <w:sz w:val="22"/>
          <w:szCs w:val="22"/>
        </w:rPr>
        <w:t>,</w:t>
      </w:r>
      <w:r w:rsidR="00E22B23">
        <w:rPr>
          <w:sz w:val="22"/>
          <w:szCs w:val="22"/>
        </w:rPr>
        <w:t xml:space="preserve"> </w:t>
      </w:r>
      <w:r>
        <w:rPr>
          <w:sz w:val="22"/>
          <w:szCs w:val="22"/>
        </w:rPr>
        <w:t xml:space="preserve">there are some agreements about </w:t>
      </w:r>
      <w:r w:rsidR="00993AB3">
        <w:rPr>
          <w:rFonts w:hint="eastAsia"/>
          <w:sz w:val="22"/>
          <w:szCs w:val="22"/>
        </w:rPr>
        <w:t>SL</w:t>
      </w:r>
      <w:r>
        <w:rPr>
          <w:sz w:val="22"/>
          <w:szCs w:val="22"/>
        </w:rPr>
        <w:t xml:space="preserve"> PRS.</w:t>
      </w:r>
    </w:p>
    <w:p w14:paraId="2ED15B65" w14:textId="77777777" w:rsidR="001178C9" w:rsidRPr="001178C9" w:rsidRDefault="001178C9" w:rsidP="001178C9">
      <w:pPr>
        <w:overflowPunct/>
        <w:snapToGrid w:val="0"/>
        <w:spacing w:after="120"/>
        <w:contextualSpacing/>
        <w:jc w:val="both"/>
        <w:textAlignment w:val="auto"/>
        <w:rPr>
          <w:rFonts w:ascii="Times" w:eastAsia="Batang" w:hAnsi="Times"/>
          <w:iCs/>
          <w:sz w:val="18"/>
          <w:szCs w:val="24"/>
          <w:lang w:eastAsia="x-none"/>
        </w:rPr>
      </w:pPr>
      <w:r w:rsidRPr="001178C9">
        <w:rPr>
          <w:rFonts w:ascii="Times" w:eastAsia="Batang" w:hAnsi="Times"/>
          <w:b/>
          <w:sz w:val="18"/>
          <w:szCs w:val="24"/>
          <w:highlight w:val="green"/>
          <w:lang w:eastAsia="x-none"/>
        </w:rPr>
        <w:t>Agreement</w:t>
      </w:r>
      <w:r w:rsidRPr="001178C9">
        <w:rPr>
          <w:rFonts w:ascii="Times" w:eastAsia="Batang" w:hAnsi="Times"/>
          <w:iCs/>
          <w:sz w:val="18"/>
          <w:szCs w:val="24"/>
          <w:lang w:eastAsia="x-none"/>
        </w:rPr>
        <w:t xml:space="preserve"> </w:t>
      </w:r>
    </w:p>
    <w:p w14:paraId="30AC0157" w14:textId="65553053" w:rsidR="001178C9" w:rsidRPr="001178C9" w:rsidRDefault="001178C9" w:rsidP="001178C9">
      <w:pPr>
        <w:numPr>
          <w:ilvl w:val="0"/>
          <w:numId w:val="27"/>
        </w:numPr>
        <w:overflowPunct/>
        <w:autoSpaceDE/>
        <w:autoSpaceDN/>
        <w:adjustRightInd/>
        <w:snapToGrid w:val="0"/>
        <w:spacing w:after="120"/>
        <w:contextualSpacing/>
        <w:jc w:val="both"/>
        <w:textAlignment w:val="auto"/>
        <w:rPr>
          <w:rFonts w:ascii="Times" w:eastAsia="Batang" w:hAnsi="Times"/>
          <w:iCs/>
          <w:sz w:val="18"/>
          <w:szCs w:val="24"/>
          <w:lang w:eastAsia="x-none"/>
        </w:rPr>
      </w:pPr>
      <w:r w:rsidRPr="001178C9">
        <w:rPr>
          <w:rFonts w:ascii="Times" w:eastAsia="Batang" w:hAnsi="Times"/>
          <w:iCs/>
          <w:sz w:val="18"/>
          <w:szCs w:val="24"/>
          <w:lang w:eastAsia="x-none"/>
        </w:rPr>
        <w:t xml:space="preserve">For SL PRS sequence generation, the pseudo-random sequence c(i) initialization equation is defined as a function of at least: </w:t>
      </w:r>
      <w:r w:rsidRPr="001178C9">
        <w:rPr>
          <w:rFonts w:ascii="Times" w:eastAsia="Batang" w:hAnsi="Times"/>
          <w:bCs/>
          <w:sz w:val="18"/>
          <w:szCs w:val="24"/>
          <w:lang w:eastAsia="x-none"/>
        </w:rPr>
        <w:t xml:space="preserve">slot number, symbol number, and a parameter </w:t>
      </w:r>
      <m:oMath>
        <m:sSubSup>
          <m:sSubSupPr>
            <m:ctrlPr>
              <w:rPr>
                <w:rFonts w:ascii="Cambria Math" w:eastAsia="SimSun" w:hAnsi="Cambria Math" w:cs="SimSun"/>
                <w:sz w:val="22"/>
              </w:rPr>
            </m:ctrlPr>
          </m:sSubSupPr>
          <m:e>
            <m:r>
              <w:rPr>
                <w:rFonts w:ascii="Cambria Math" w:eastAsia="SimSun" w:hAnsi="Cambria Math"/>
                <w:sz w:val="18"/>
              </w:rPr>
              <m:t>n</m:t>
            </m:r>
          </m:e>
          <m:sub>
            <m:r>
              <m:rPr>
                <m:nor/>
              </m:rPr>
              <w:rPr>
                <w:rFonts w:eastAsia="SimSun"/>
                <w:sz w:val="18"/>
              </w:rPr>
              <m:t>ID,seq</m:t>
            </m:r>
          </m:sub>
          <m:sup>
            <m:r>
              <m:rPr>
                <m:nor/>
              </m:rPr>
              <w:rPr>
                <w:rFonts w:ascii="Cambria Math" w:eastAsia="SimSun"/>
                <w:sz w:val="18"/>
              </w:rPr>
              <m:t>SL-</m:t>
            </m:r>
            <m:r>
              <m:rPr>
                <m:nor/>
              </m:rPr>
              <w:rPr>
                <w:rFonts w:eastAsia="SimSun"/>
                <w:sz w:val="18"/>
              </w:rPr>
              <m:t>PRS</m:t>
            </m:r>
          </m:sup>
        </m:sSubSup>
      </m:oMath>
      <w:r w:rsidRPr="001178C9">
        <w:rPr>
          <w:rFonts w:ascii="Times" w:eastAsia="Batang" w:hAnsi="Times"/>
          <w:sz w:val="22"/>
          <w:szCs w:val="24"/>
          <w:lang w:eastAsia="x-none"/>
        </w:rPr>
        <w:t>.</w:t>
      </w:r>
    </w:p>
    <w:p w14:paraId="51BC43AA" w14:textId="77777777" w:rsidR="001178C9" w:rsidRPr="001178C9" w:rsidRDefault="001178C9" w:rsidP="001178C9">
      <w:pPr>
        <w:numPr>
          <w:ilvl w:val="0"/>
          <w:numId w:val="27"/>
        </w:numPr>
        <w:overflowPunct/>
        <w:autoSpaceDE/>
        <w:autoSpaceDN/>
        <w:adjustRightInd/>
        <w:snapToGrid w:val="0"/>
        <w:spacing w:after="120"/>
        <w:contextualSpacing/>
        <w:jc w:val="both"/>
        <w:textAlignment w:val="auto"/>
        <w:rPr>
          <w:rFonts w:ascii="Times" w:eastAsia="Batang" w:hAnsi="Times"/>
          <w:b/>
          <w:iCs/>
          <w:sz w:val="18"/>
          <w:szCs w:val="24"/>
          <w:lang w:eastAsia="x-none"/>
        </w:rPr>
      </w:pPr>
      <w:r w:rsidRPr="001178C9">
        <w:rPr>
          <w:rFonts w:ascii="Times" w:eastAsia="Batang" w:hAnsi="Times"/>
          <w:iCs/>
          <w:sz w:val="18"/>
          <w:szCs w:val="24"/>
          <w:lang w:eastAsia="x-none"/>
        </w:rPr>
        <w:t>The pseudo-random sequence c(i) initialization equation is based on initialization equation as for DL PRS</w:t>
      </w:r>
    </w:p>
    <w:p w14:paraId="3E7CC186" w14:textId="77777777" w:rsidR="001178C9" w:rsidRPr="001178C9" w:rsidRDefault="001178C9" w:rsidP="001178C9">
      <w:pPr>
        <w:overflowPunct/>
        <w:autoSpaceDE/>
        <w:autoSpaceDN/>
        <w:adjustRightInd/>
        <w:spacing w:after="0"/>
        <w:textAlignment w:val="auto"/>
        <w:rPr>
          <w:rFonts w:ascii="Times" w:eastAsia="Batang" w:hAnsi="Times"/>
          <w:iCs/>
          <w:sz w:val="18"/>
          <w:szCs w:val="24"/>
          <w:lang w:eastAsia="en-US"/>
        </w:rPr>
      </w:pPr>
    </w:p>
    <w:p w14:paraId="531919AE" w14:textId="77777777" w:rsidR="001178C9" w:rsidRPr="001178C9" w:rsidRDefault="001178C9" w:rsidP="001178C9">
      <w:pPr>
        <w:overflowPunct/>
        <w:snapToGrid w:val="0"/>
        <w:spacing w:after="120"/>
        <w:contextualSpacing/>
        <w:jc w:val="both"/>
        <w:textAlignment w:val="auto"/>
        <w:rPr>
          <w:rFonts w:ascii="Times" w:eastAsia="Batang" w:hAnsi="Times"/>
          <w:iCs/>
          <w:sz w:val="18"/>
          <w:szCs w:val="24"/>
          <w:lang w:eastAsia="x-none"/>
        </w:rPr>
      </w:pPr>
      <w:r w:rsidRPr="001178C9">
        <w:rPr>
          <w:rFonts w:ascii="Times" w:eastAsia="Batang" w:hAnsi="Times"/>
          <w:b/>
          <w:sz w:val="18"/>
          <w:szCs w:val="24"/>
          <w:highlight w:val="green"/>
          <w:lang w:eastAsia="x-none"/>
        </w:rPr>
        <w:t>Agreement</w:t>
      </w:r>
      <w:r w:rsidRPr="001178C9">
        <w:rPr>
          <w:rFonts w:ascii="Times" w:eastAsia="Batang" w:hAnsi="Times"/>
          <w:iCs/>
          <w:sz w:val="18"/>
          <w:szCs w:val="24"/>
          <w:lang w:eastAsia="x-none"/>
        </w:rPr>
        <w:t xml:space="preserve"> </w:t>
      </w:r>
    </w:p>
    <w:p w14:paraId="04FB068D" w14:textId="14009A93" w:rsidR="001178C9" w:rsidRPr="001178C9" w:rsidRDefault="001178C9" w:rsidP="001178C9">
      <w:pPr>
        <w:overflowPunct/>
        <w:snapToGrid w:val="0"/>
        <w:spacing w:after="120"/>
        <w:contextualSpacing/>
        <w:jc w:val="both"/>
        <w:textAlignment w:val="auto"/>
        <w:rPr>
          <w:rFonts w:ascii="Times" w:eastAsia="Batang" w:hAnsi="Times"/>
          <w:iCs/>
          <w:sz w:val="18"/>
          <w:szCs w:val="24"/>
          <w:lang w:eastAsia="x-none"/>
        </w:rPr>
      </w:pPr>
      <w:r w:rsidRPr="001178C9">
        <w:rPr>
          <w:rFonts w:ascii="Times" w:eastAsia="Batang" w:hAnsi="Times"/>
          <w:iCs/>
          <w:sz w:val="18"/>
          <w:szCs w:val="24"/>
          <w:lang w:eastAsia="x-none"/>
        </w:rPr>
        <w:t>For SL PRS sequence generation, consider at least the following options to define the</w:t>
      </w:r>
      <w:r w:rsidRPr="001178C9">
        <w:rPr>
          <w:rFonts w:ascii="Times" w:eastAsia="Batang" w:hAnsi="Times"/>
          <w:bCs/>
          <w:sz w:val="18"/>
          <w:szCs w:val="24"/>
          <w:lang w:eastAsia="x-none"/>
        </w:rPr>
        <w:t xml:space="preserve"> parameter </w:t>
      </w:r>
      <m:oMath>
        <m:sSubSup>
          <m:sSubSupPr>
            <m:ctrlPr>
              <w:rPr>
                <w:rFonts w:ascii="Cambria Math" w:eastAsia="SimSun" w:hAnsi="Cambria Math" w:cs="SimSun"/>
                <w:sz w:val="22"/>
              </w:rPr>
            </m:ctrlPr>
          </m:sSubSupPr>
          <m:e>
            <m:r>
              <w:rPr>
                <w:rFonts w:ascii="Cambria Math" w:eastAsia="SimSun" w:hAnsi="Cambria Math"/>
                <w:sz w:val="18"/>
              </w:rPr>
              <m:t>n</m:t>
            </m:r>
          </m:e>
          <m:sub>
            <m:r>
              <m:rPr>
                <m:nor/>
              </m:rPr>
              <w:rPr>
                <w:rFonts w:eastAsia="SimSun"/>
                <w:sz w:val="18"/>
              </w:rPr>
              <m:t>ID,seq</m:t>
            </m:r>
          </m:sub>
          <m:sup>
            <m:r>
              <m:rPr>
                <m:nor/>
              </m:rPr>
              <w:rPr>
                <w:rFonts w:ascii="Cambria Math" w:eastAsia="SimSun"/>
                <w:sz w:val="18"/>
              </w:rPr>
              <m:t>SL-</m:t>
            </m:r>
            <m:r>
              <m:rPr>
                <m:nor/>
              </m:rPr>
              <w:rPr>
                <w:rFonts w:eastAsia="SimSun"/>
                <w:sz w:val="18"/>
              </w:rPr>
              <m:t>PRS</m:t>
            </m:r>
          </m:sup>
        </m:sSubSup>
      </m:oMath>
      <w:r w:rsidRPr="001178C9">
        <w:rPr>
          <w:rFonts w:ascii="Times" w:eastAsia="Batang" w:hAnsi="Times"/>
          <w:iCs/>
          <w:sz w:val="18"/>
          <w:szCs w:val="24"/>
          <w:lang w:eastAsia="x-none"/>
        </w:rPr>
        <w:t>, and select one option:</w:t>
      </w:r>
    </w:p>
    <w:p w14:paraId="2D36F6A3" w14:textId="23E7CF20" w:rsidR="001178C9" w:rsidRPr="001178C9" w:rsidRDefault="001178C9" w:rsidP="001178C9">
      <w:pPr>
        <w:numPr>
          <w:ilvl w:val="1"/>
          <w:numId w:val="27"/>
        </w:numPr>
        <w:overflowPunct/>
        <w:autoSpaceDE/>
        <w:autoSpaceDN/>
        <w:adjustRightInd/>
        <w:snapToGrid w:val="0"/>
        <w:spacing w:after="120"/>
        <w:contextualSpacing/>
        <w:textAlignment w:val="auto"/>
        <w:rPr>
          <w:rFonts w:ascii="Times" w:eastAsia="Batang" w:hAnsi="Times"/>
          <w:bCs/>
          <w:iCs/>
          <w:sz w:val="18"/>
          <w:szCs w:val="24"/>
          <w:lang w:eastAsia="x-none"/>
        </w:rPr>
      </w:pPr>
      <w:r w:rsidRPr="001178C9">
        <w:rPr>
          <w:rFonts w:ascii="Times" w:eastAsia="Batang" w:hAnsi="Times"/>
          <w:iCs/>
          <w:sz w:val="18"/>
          <w:szCs w:val="24"/>
          <w:lang w:eastAsia="x-none"/>
        </w:rPr>
        <w:t xml:space="preserve">Option 1: </w:t>
      </w:r>
      <m:oMath>
        <m:sSubSup>
          <m:sSubSupPr>
            <m:ctrlPr>
              <w:rPr>
                <w:rFonts w:ascii="Cambria Math" w:eastAsia="SimSun" w:hAnsi="Cambria Math" w:cs="SimSun"/>
                <w:sz w:val="22"/>
              </w:rPr>
            </m:ctrlPr>
          </m:sSubSupPr>
          <m:e>
            <m:r>
              <w:rPr>
                <w:rFonts w:ascii="Cambria Math" w:eastAsia="SimSun" w:hAnsi="Cambria Math"/>
                <w:sz w:val="18"/>
              </w:rPr>
              <m:t>n</m:t>
            </m:r>
          </m:e>
          <m:sub>
            <m:r>
              <m:rPr>
                <m:nor/>
              </m:rPr>
              <w:rPr>
                <w:rFonts w:eastAsia="SimSun"/>
                <w:sz w:val="18"/>
              </w:rPr>
              <m:t>ID,seq</m:t>
            </m:r>
          </m:sub>
          <m:sup>
            <m:r>
              <m:rPr>
                <m:nor/>
              </m:rPr>
              <w:rPr>
                <w:rFonts w:ascii="Cambria Math" w:eastAsia="SimSun"/>
                <w:sz w:val="18"/>
              </w:rPr>
              <m:t>SL-</m:t>
            </m:r>
            <m:r>
              <m:rPr>
                <m:nor/>
              </m:rPr>
              <w:rPr>
                <w:rFonts w:eastAsia="SimSun"/>
                <w:sz w:val="18"/>
              </w:rPr>
              <m:t>PRS</m:t>
            </m:r>
          </m:sup>
        </m:sSubSup>
      </m:oMath>
      <w:r w:rsidRPr="001178C9">
        <w:rPr>
          <w:rFonts w:ascii="Times" w:eastAsia="Batang" w:hAnsi="Times"/>
          <w:sz w:val="22"/>
          <w:szCs w:val="24"/>
          <w:lang w:eastAsia="x-none"/>
        </w:rPr>
        <w:t xml:space="preserve"> is </w:t>
      </w:r>
      <w:r w:rsidRPr="001178C9">
        <w:rPr>
          <w:rFonts w:ascii="Times" w:eastAsia="Batang" w:hAnsi="Times"/>
          <w:bCs/>
          <w:iCs/>
          <w:sz w:val="18"/>
          <w:szCs w:val="24"/>
          <w:lang w:eastAsia="x-none"/>
        </w:rPr>
        <w:t>a higher layer configured parameter</w:t>
      </w:r>
    </w:p>
    <w:p w14:paraId="30A09386" w14:textId="545D5B34" w:rsidR="001178C9" w:rsidRPr="001178C9" w:rsidRDefault="001178C9" w:rsidP="001178C9">
      <w:pPr>
        <w:numPr>
          <w:ilvl w:val="1"/>
          <w:numId w:val="27"/>
        </w:numPr>
        <w:overflowPunct/>
        <w:autoSpaceDE/>
        <w:autoSpaceDN/>
        <w:adjustRightInd/>
        <w:snapToGrid w:val="0"/>
        <w:spacing w:after="120"/>
        <w:contextualSpacing/>
        <w:textAlignment w:val="auto"/>
        <w:rPr>
          <w:rFonts w:ascii="Times" w:eastAsia="Batang" w:hAnsi="Times"/>
          <w:bCs/>
          <w:iCs/>
          <w:sz w:val="18"/>
          <w:szCs w:val="24"/>
          <w:lang w:eastAsia="x-none"/>
        </w:rPr>
      </w:pPr>
      <w:r w:rsidRPr="001178C9">
        <w:rPr>
          <w:rFonts w:ascii="Times" w:eastAsia="Batang" w:hAnsi="Times"/>
          <w:iCs/>
          <w:sz w:val="18"/>
          <w:szCs w:val="24"/>
          <w:lang w:eastAsia="x-none"/>
        </w:rPr>
        <w:t xml:space="preserve">Option 2: </w:t>
      </w:r>
      <m:oMath>
        <m:sSubSup>
          <m:sSubSupPr>
            <m:ctrlPr>
              <w:rPr>
                <w:rFonts w:ascii="Cambria Math" w:eastAsia="SimSun" w:hAnsi="Cambria Math" w:cs="SimSun"/>
                <w:sz w:val="22"/>
              </w:rPr>
            </m:ctrlPr>
          </m:sSubSupPr>
          <m:e>
            <m:r>
              <w:rPr>
                <w:rFonts w:ascii="Cambria Math" w:eastAsia="SimSun" w:hAnsi="Cambria Math"/>
                <w:sz w:val="18"/>
              </w:rPr>
              <m:t>n</m:t>
            </m:r>
          </m:e>
          <m:sub>
            <m:r>
              <m:rPr>
                <m:nor/>
              </m:rPr>
              <w:rPr>
                <w:rFonts w:eastAsia="SimSun"/>
                <w:sz w:val="18"/>
              </w:rPr>
              <m:t>ID,seq</m:t>
            </m:r>
          </m:sub>
          <m:sup>
            <m:r>
              <m:rPr>
                <m:nor/>
              </m:rPr>
              <w:rPr>
                <w:rFonts w:ascii="Cambria Math" w:eastAsia="SimSun"/>
                <w:sz w:val="18"/>
              </w:rPr>
              <m:t>SL-</m:t>
            </m:r>
            <m:r>
              <m:rPr>
                <m:nor/>
              </m:rPr>
              <w:rPr>
                <w:rFonts w:eastAsia="SimSun"/>
                <w:sz w:val="18"/>
              </w:rPr>
              <m:t>PRS</m:t>
            </m:r>
          </m:sup>
        </m:sSubSup>
      </m:oMath>
      <w:r w:rsidRPr="001178C9">
        <w:rPr>
          <w:rFonts w:ascii="Times" w:eastAsia="Batang" w:hAnsi="Times"/>
          <w:sz w:val="22"/>
          <w:szCs w:val="24"/>
          <w:lang w:eastAsia="x-none"/>
        </w:rPr>
        <w:t xml:space="preserve"> is </w:t>
      </w:r>
      <w:r w:rsidRPr="001178C9">
        <w:rPr>
          <w:rFonts w:ascii="Times" w:eastAsia="Batang" w:hAnsi="Times"/>
          <w:iCs/>
          <w:sz w:val="18"/>
          <w:szCs w:val="24"/>
          <w:lang w:eastAsia="x-none"/>
        </w:rPr>
        <w:t>based on 12 bits CRC of PSCCH associated with the SL PRS transmission</w:t>
      </w:r>
    </w:p>
    <w:p w14:paraId="1B483A06" w14:textId="77777777" w:rsidR="001178C9" w:rsidRPr="001178C9" w:rsidRDefault="001178C9" w:rsidP="001178C9">
      <w:pPr>
        <w:numPr>
          <w:ilvl w:val="1"/>
          <w:numId w:val="27"/>
        </w:numPr>
        <w:overflowPunct/>
        <w:autoSpaceDE/>
        <w:autoSpaceDN/>
        <w:adjustRightInd/>
        <w:snapToGrid w:val="0"/>
        <w:spacing w:after="120"/>
        <w:textAlignment w:val="auto"/>
        <w:rPr>
          <w:rFonts w:ascii="Times" w:eastAsia="Batang" w:hAnsi="Times"/>
          <w:iCs/>
          <w:sz w:val="18"/>
          <w:szCs w:val="24"/>
          <w:lang w:eastAsia="en-US"/>
        </w:rPr>
      </w:pPr>
      <w:r w:rsidRPr="001178C9">
        <w:rPr>
          <w:rFonts w:ascii="Times" w:eastAsia="Batang" w:hAnsi="Times"/>
          <w:iCs/>
          <w:sz w:val="18"/>
          <w:szCs w:val="24"/>
          <w:lang w:eastAsia="en-US"/>
        </w:rPr>
        <w:t>Option 3: based on a combination of higher layer configured parameter from a configured ID list and 12 bits of CRC of PSCCH associated with the SL PRS transmission</w:t>
      </w:r>
    </w:p>
    <w:p w14:paraId="3CE6B074" w14:textId="632B7687" w:rsidR="001178C9" w:rsidRPr="001178C9" w:rsidRDefault="001178C9" w:rsidP="001178C9">
      <w:pPr>
        <w:numPr>
          <w:ilvl w:val="1"/>
          <w:numId w:val="27"/>
        </w:numPr>
        <w:overflowPunct/>
        <w:autoSpaceDE/>
        <w:autoSpaceDN/>
        <w:adjustRightInd/>
        <w:snapToGrid w:val="0"/>
        <w:spacing w:after="120"/>
        <w:contextualSpacing/>
        <w:textAlignment w:val="auto"/>
        <w:rPr>
          <w:rFonts w:ascii="Times" w:eastAsia="Batang" w:hAnsi="Times"/>
          <w:bCs/>
          <w:iCs/>
          <w:sz w:val="18"/>
          <w:szCs w:val="24"/>
          <w:lang w:eastAsia="x-none"/>
        </w:rPr>
      </w:pPr>
      <w:r w:rsidRPr="001178C9">
        <w:rPr>
          <w:rFonts w:ascii="Times" w:eastAsia="Batang" w:hAnsi="Times"/>
          <w:iCs/>
          <w:sz w:val="18"/>
          <w:szCs w:val="24"/>
          <w:lang w:eastAsia="x-none"/>
        </w:rPr>
        <w:t xml:space="preserve">Option 5: </w:t>
      </w:r>
      <m:oMath>
        <m:sSubSup>
          <m:sSubSupPr>
            <m:ctrlPr>
              <w:rPr>
                <w:rFonts w:ascii="Cambria Math" w:eastAsia="SimSun" w:hAnsi="Cambria Math" w:cs="SimSun"/>
                <w:sz w:val="22"/>
              </w:rPr>
            </m:ctrlPr>
          </m:sSubSupPr>
          <m:e>
            <m:r>
              <w:rPr>
                <w:rFonts w:ascii="Cambria Math" w:eastAsia="SimSun" w:hAnsi="Cambria Math"/>
                <w:sz w:val="18"/>
              </w:rPr>
              <m:t>n</m:t>
            </m:r>
          </m:e>
          <m:sub>
            <m:r>
              <m:rPr>
                <m:nor/>
              </m:rPr>
              <w:rPr>
                <w:rFonts w:eastAsia="SimSun"/>
                <w:sz w:val="18"/>
              </w:rPr>
              <m:t>ID,seq</m:t>
            </m:r>
          </m:sub>
          <m:sup>
            <m:r>
              <m:rPr>
                <m:nor/>
              </m:rPr>
              <w:rPr>
                <w:rFonts w:ascii="Cambria Math" w:eastAsia="SimSun"/>
                <w:sz w:val="18"/>
              </w:rPr>
              <m:t>SL-</m:t>
            </m:r>
            <m:r>
              <m:rPr>
                <m:nor/>
              </m:rPr>
              <w:rPr>
                <w:rFonts w:eastAsia="SimSun"/>
                <w:sz w:val="18"/>
              </w:rPr>
              <m:t>PRS</m:t>
            </m:r>
          </m:sup>
        </m:sSubSup>
      </m:oMath>
      <w:r w:rsidRPr="001178C9">
        <w:rPr>
          <w:rFonts w:ascii="Times" w:eastAsia="Batang" w:hAnsi="Times"/>
          <w:sz w:val="22"/>
          <w:szCs w:val="24"/>
          <w:lang w:eastAsia="x-none"/>
        </w:rPr>
        <w:t xml:space="preserve"> is </w:t>
      </w:r>
      <w:r w:rsidRPr="001178C9">
        <w:rPr>
          <w:rFonts w:ascii="Times" w:eastAsia="Batang" w:hAnsi="Times"/>
          <w:bCs/>
          <w:iCs/>
          <w:sz w:val="18"/>
          <w:szCs w:val="24"/>
          <w:lang w:eastAsia="x-none"/>
        </w:rPr>
        <w:t>based on 12bits LSB of destination ID</w:t>
      </w:r>
    </w:p>
    <w:p w14:paraId="790C156C" w14:textId="6D6A08F6" w:rsidR="001178C9" w:rsidRPr="001178C9" w:rsidRDefault="001178C9" w:rsidP="001178C9">
      <w:pPr>
        <w:numPr>
          <w:ilvl w:val="1"/>
          <w:numId w:val="27"/>
        </w:numPr>
        <w:overflowPunct/>
        <w:autoSpaceDE/>
        <w:autoSpaceDN/>
        <w:adjustRightInd/>
        <w:snapToGrid w:val="0"/>
        <w:spacing w:after="120"/>
        <w:contextualSpacing/>
        <w:textAlignment w:val="auto"/>
        <w:rPr>
          <w:rFonts w:ascii="Times" w:eastAsia="Batang" w:hAnsi="Times"/>
          <w:bCs/>
          <w:iCs/>
          <w:sz w:val="18"/>
          <w:szCs w:val="24"/>
          <w:lang w:eastAsia="x-none"/>
        </w:rPr>
      </w:pPr>
      <w:r w:rsidRPr="001178C9">
        <w:rPr>
          <w:rFonts w:ascii="Times" w:eastAsia="Batang" w:hAnsi="Times"/>
          <w:iCs/>
          <w:sz w:val="18"/>
          <w:szCs w:val="24"/>
          <w:lang w:eastAsia="x-none"/>
        </w:rPr>
        <w:t xml:space="preserve">Option 6: </w:t>
      </w:r>
      <m:oMath>
        <m:sSubSup>
          <m:sSubSupPr>
            <m:ctrlPr>
              <w:rPr>
                <w:rFonts w:ascii="Cambria Math" w:eastAsia="SimSun" w:hAnsi="Cambria Math" w:cs="SimSun"/>
                <w:sz w:val="22"/>
              </w:rPr>
            </m:ctrlPr>
          </m:sSubSupPr>
          <m:e>
            <m:r>
              <w:rPr>
                <w:rFonts w:ascii="Cambria Math" w:eastAsia="SimSun" w:hAnsi="Cambria Math"/>
                <w:sz w:val="18"/>
              </w:rPr>
              <m:t>n</m:t>
            </m:r>
          </m:e>
          <m:sub>
            <m:r>
              <m:rPr>
                <m:nor/>
              </m:rPr>
              <w:rPr>
                <w:rFonts w:eastAsia="SimSun"/>
                <w:sz w:val="18"/>
              </w:rPr>
              <m:t>ID,seq</m:t>
            </m:r>
          </m:sub>
          <m:sup>
            <m:r>
              <m:rPr>
                <m:nor/>
              </m:rPr>
              <w:rPr>
                <w:rFonts w:ascii="Cambria Math" w:eastAsia="SimSun"/>
                <w:sz w:val="18"/>
              </w:rPr>
              <m:t>SL-</m:t>
            </m:r>
            <m:r>
              <m:rPr>
                <m:nor/>
              </m:rPr>
              <w:rPr>
                <w:rFonts w:eastAsia="SimSun"/>
                <w:sz w:val="18"/>
              </w:rPr>
              <m:t>PRS</m:t>
            </m:r>
          </m:sup>
        </m:sSubSup>
      </m:oMath>
      <w:r w:rsidRPr="001178C9">
        <w:rPr>
          <w:rFonts w:ascii="Times" w:eastAsia="Batang" w:hAnsi="Times"/>
          <w:sz w:val="22"/>
          <w:szCs w:val="24"/>
          <w:lang w:eastAsia="x-none"/>
        </w:rPr>
        <w:t xml:space="preserve"> is </w:t>
      </w:r>
      <w:r w:rsidRPr="001178C9">
        <w:rPr>
          <w:rFonts w:ascii="Times" w:eastAsia="Batang" w:hAnsi="Times"/>
          <w:bCs/>
          <w:iCs/>
          <w:sz w:val="18"/>
          <w:szCs w:val="24"/>
          <w:lang w:eastAsia="x-none"/>
        </w:rPr>
        <w:t>based on 8 bits of source ID + 4 zero bits</w:t>
      </w:r>
    </w:p>
    <w:p w14:paraId="5F9ED4C8" w14:textId="1AFCE40E" w:rsidR="001178C9" w:rsidRPr="001178C9" w:rsidRDefault="001178C9" w:rsidP="001178C9">
      <w:pPr>
        <w:numPr>
          <w:ilvl w:val="1"/>
          <w:numId w:val="27"/>
        </w:numPr>
        <w:overflowPunct/>
        <w:autoSpaceDE/>
        <w:autoSpaceDN/>
        <w:adjustRightInd/>
        <w:snapToGrid w:val="0"/>
        <w:spacing w:after="120"/>
        <w:contextualSpacing/>
        <w:textAlignment w:val="auto"/>
        <w:rPr>
          <w:rFonts w:ascii="Times" w:eastAsia="Batang" w:hAnsi="Times"/>
          <w:bCs/>
          <w:iCs/>
          <w:sz w:val="18"/>
          <w:szCs w:val="24"/>
          <w:lang w:eastAsia="x-none"/>
        </w:rPr>
      </w:pPr>
      <w:r w:rsidRPr="001178C9">
        <w:rPr>
          <w:rFonts w:ascii="Times" w:eastAsia="Batang" w:hAnsi="Times"/>
          <w:iCs/>
          <w:sz w:val="18"/>
          <w:szCs w:val="24"/>
          <w:lang w:eastAsia="x-none"/>
        </w:rPr>
        <w:t xml:space="preserve">Option 7: </w:t>
      </w:r>
      <m:oMath>
        <m:sSubSup>
          <m:sSubSupPr>
            <m:ctrlPr>
              <w:rPr>
                <w:rFonts w:ascii="Cambria Math" w:eastAsia="SimSun" w:hAnsi="Cambria Math" w:cs="SimSun"/>
                <w:sz w:val="22"/>
              </w:rPr>
            </m:ctrlPr>
          </m:sSubSupPr>
          <m:e>
            <m:r>
              <w:rPr>
                <w:rFonts w:ascii="Cambria Math" w:eastAsia="SimSun" w:hAnsi="Cambria Math"/>
                <w:sz w:val="18"/>
              </w:rPr>
              <m:t>n</m:t>
            </m:r>
          </m:e>
          <m:sub>
            <m:r>
              <m:rPr>
                <m:nor/>
              </m:rPr>
              <w:rPr>
                <w:rFonts w:eastAsia="SimSun"/>
                <w:sz w:val="18"/>
              </w:rPr>
              <m:t>ID,seq</m:t>
            </m:r>
          </m:sub>
          <m:sup>
            <m:r>
              <m:rPr>
                <m:nor/>
              </m:rPr>
              <w:rPr>
                <w:rFonts w:ascii="Cambria Math" w:eastAsia="SimSun"/>
                <w:sz w:val="18"/>
              </w:rPr>
              <m:t>SL-</m:t>
            </m:r>
            <m:r>
              <m:rPr>
                <m:nor/>
              </m:rPr>
              <w:rPr>
                <w:rFonts w:eastAsia="SimSun"/>
                <w:sz w:val="18"/>
              </w:rPr>
              <m:t>PRS</m:t>
            </m:r>
          </m:sup>
        </m:sSubSup>
      </m:oMath>
      <w:r w:rsidRPr="001178C9">
        <w:rPr>
          <w:rFonts w:ascii="Times" w:eastAsia="Batang" w:hAnsi="Times"/>
          <w:sz w:val="22"/>
          <w:szCs w:val="24"/>
          <w:lang w:eastAsia="x-none"/>
        </w:rPr>
        <w:t xml:space="preserve"> is </w:t>
      </w:r>
      <w:r w:rsidRPr="001178C9">
        <w:rPr>
          <w:rFonts w:ascii="Times" w:eastAsia="Batang" w:hAnsi="Times"/>
          <w:bCs/>
          <w:iCs/>
          <w:sz w:val="18"/>
          <w:szCs w:val="24"/>
          <w:lang w:eastAsia="x-none"/>
        </w:rPr>
        <w:t>based on the CRC field of the 2nd SCI associated with SL PRS transmission, if there is a 2</w:t>
      </w:r>
      <w:r w:rsidRPr="001178C9">
        <w:rPr>
          <w:rFonts w:ascii="Times" w:eastAsia="Batang" w:hAnsi="Times"/>
          <w:bCs/>
          <w:iCs/>
          <w:sz w:val="18"/>
          <w:szCs w:val="24"/>
          <w:vertAlign w:val="superscript"/>
          <w:lang w:eastAsia="x-none"/>
        </w:rPr>
        <w:t>nd</w:t>
      </w:r>
      <w:r w:rsidRPr="001178C9">
        <w:rPr>
          <w:rFonts w:ascii="Times" w:eastAsia="Batang" w:hAnsi="Times"/>
          <w:bCs/>
          <w:iCs/>
          <w:sz w:val="18"/>
          <w:szCs w:val="24"/>
          <w:lang w:eastAsia="x-none"/>
        </w:rPr>
        <w:t xml:space="preserve"> SCI defined.</w:t>
      </w:r>
    </w:p>
    <w:p w14:paraId="6B55E2EE" w14:textId="77777777" w:rsidR="001178C9" w:rsidRPr="001178C9" w:rsidRDefault="001178C9" w:rsidP="001178C9">
      <w:pPr>
        <w:overflowPunct/>
        <w:autoSpaceDE/>
        <w:autoSpaceDN/>
        <w:adjustRightInd/>
        <w:spacing w:after="0"/>
        <w:textAlignment w:val="auto"/>
        <w:rPr>
          <w:rFonts w:ascii="Times" w:eastAsia="Batang" w:hAnsi="Times"/>
          <w:iCs/>
          <w:sz w:val="18"/>
          <w:szCs w:val="24"/>
          <w:lang w:eastAsia="en-US"/>
        </w:rPr>
      </w:pPr>
    </w:p>
    <w:p w14:paraId="58EFC257" w14:textId="77777777" w:rsidR="001178C9" w:rsidRPr="001178C9" w:rsidRDefault="001178C9" w:rsidP="001178C9">
      <w:pPr>
        <w:overflowPunct/>
        <w:snapToGrid w:val="0"/>
        <w:spacing w:after="0"/>
        <w:contextualSpacing/>
        <w:jc w:val="both"/>
        <w:textAlignment w:val="auto"/>
        <w:rPr>
          <w:rFonts w:ascii="Times" w:eastAsia="Batang" w:hAnsi="Times"/>
          <w:iCs/>
          <w:sz w:val="18"/>
          <w:szCs w:val="24"/>
          <w:lang w:eastAsia="x-none"/>
        </w:rPr>
      </w:pPr>
      <w:r w:rsidRPr="001178C9">
        <w:rPr>
          <w:rFonts w:ascii="Times" w:eastAsia="Batang" w:hAnsi="Times"/>
          <w:b/>
          <w:sz w:val="18"/>
          <w:szCs w:val="24"/>
          <w:highlight w:val="green"/>
          <w:lang w:eastAsia="x-none"/>
        </w:rPr>
        <w:t>Agreement</w:t>
      </w:r>
      <w:r w:rsidRPr="001178C9">
        <w:rPr>
          <w:rFonts w:ascii="Times" w:eastAsia="Batang" w:hAnsi="Times"/>
          <w:iCs/>
          <w:sz w:val="18"/>
          <w:szCs w:val="24"/>
          <w:lang w:eastAsia="x-none"/>
        </w:rPr>
        <w:t xml:space="preserve"> </w:t>
      </w:r>
    </w:p>
    <w:p w14:paraId="00FF6371" w14:textId="77777777" w:rsidR="001178C9" w:rsidRPr="001178C9" w:rsidRDefault="001178C9" w:rsidP="001178C9">
      <w:pPr>
        <w:numPr>
          <w:ilvl w:val="0"/>
          <w:numId w:val="26"/>
        </w:numPr>
        <w:overflowPunct/>
        <w:autoSpaceDE/>
        <w:autoSpaceDN/>
        <w:adjustRightInd/>
        <w:snapToGrid w:val="0"/>
        <w:spacing w:after="0"/>
        <w:ind w:hanging="357"/>
        <w:textAlignment w:val="auto"/>
        <w:rPr>
          <w:rFonts w:ascii="Times" w:eastAsia="Batang" w:hAnsi="Times"/>
          <w:iCs/>
          <w:sz w:val="18"/>
          <w:szCs w:val="24"/>
          <w:lang w:eastAsia="en-US"/>
        </w:rPr>
      </w:pPr>
      <w:r w:rsidRPr="001178C9">
        <w:rPr>
          <w:rFonts w:ascii="Times" w:eastAsia="Batang" w:hAnsi="Times"/>
          <w:bCs/>
          <w:sz w:val="18"/>
          <w:szCs w:val="24"/>
          <w:lang w:eastAsia="en-US"/>
        </w:rPr>
        <w:t>Comb-based multiplexing of SL PRS from different UEs in a slot is supported at least for dedicated resource pools</w:t>
      </w:r>
      <w:r w:rsidRPr="001178C9">
        <w:rPr>
          <w:rFonts w:ascii="Times" w:eastAsia="Batang" w:hAnsi="Times"/>
          <w:iCs/>
          <w:sz w:val="18"/>
          <w:szCs w:val="24"/>
          <w:lang w:eastAsia="en-US"/>
        </w:rPr>
        <w:t>.</w:t>
      </w:r>
    </w:p>
    <w:p w14:paraId="6096A5BD" w14:textId="77777777" w:rsidR="001178C9" w:rsidRPr="001178C9" w:rsidRDefault="001178C9" w:rsidP="001178C9">
      <w:pPr>
        <w:numPr>
          <w:ilvl w:val="1"/>
          <w:numId w:val="26"/>
        </w:numPr>
        <w:overflowPunct/>
        <w:autoSpaceDE/>
        <w:autoSpaceDN/>
        <w:adjustRightInd/>
        <w:snapToGrid w:val="0"/>
        <w:spacing w:after="0"/>
        <w:ind w:hanging="357"/>
        <w:textAlignment w:val="auto"/>
        <w:rPr>
          <w:rFonts w:ascii="Times" w:eastAsia="Batang" w:hAnsi="Times"/>
          <w:iCs/>
          <w:sz w:val="18"/>
          <w:szCs w:val="24"/>
          <w:lang w:eastAsia="en-US"/>
        </w:rPr>
      </w:pPr>
      <w:r w:rsidRPr="001178C9">
        <w:rPr>
          <w:rFonts w:ascii="Times" w:eastAsia="Batang" w:hAnsi="Times"/>
          <w:iCs/>
          <w:sz w:val="18"/>
          <w:szCs w:val="24"/>
          <w:lang w:eastAsia="en-US"/>
        </w:rPr>
        <w:t>FFS: Comb-based multiplexing of SL PRS from different UEs in a slot for shared resource pools.</w:t>
      </w:r>
    </w:p>
    <w:p w14:paraId="0E612CA4" w14:textId="77777777" w:rsidR="001178C9" w:rsidRPr="001178C9" w:rsidRDefault="001178C9" w:rsidP="001178C9">
      <w:pPr>
        <w:numPr>
          <w:ilvl w:val="0"/>
          <w:numId w:val="26"/>
        </w:numPr>
        <w:overflowPunct/>
        <w:autoSpaceDE/>
        <w:autoSpaceDN/>
        <w:adjustRightInd/>
        <w:snapToGrid w:val="0"/>
        <w:spacing w:after="0"/>
        <w:ind w:hanging="357"/>
        <w:textAlignment w:val="auto"/>
        <w:rPr>
          <w:rFonts w:ascii="Times" w:eastAsia="Batang" w:hAnsi="Times"/>
          <w:bCs/>
          <w:sz w:val="18"/>
          <w:szCs w:val="24"/>
          <w:lang w:eastAsia="en-US"/>
        </w:rPr>
      </w:pPr>
      <w:r w:rsidRPr="001178C9">
        <w:rPr>
          <w:rFonts w:ascii="Times" w:eastAsia="Batang" w:hAnsi="Times"/>
          <w:bCs/>
          <w:sz w:val="18"/>
          <w:szCs w:val="24"/>
          <w:lang w:eastAsia="en-US"/>
        </w:rPr>
        <w:t xml:space="preserve">For comb-based multiplexing of SL PRS from different UEs, support at least the case wherein a single (M,N) value is possible . </w:t>
      </w:r>
    </w:p>
    <w:p w14:paraId="40FA3A83" w14:textId="77777777" w:rsidR="001178C9" w:rsidRPr="001178C9" w:rsidRDefault="001178C9" w:rsidP="001178C9">
      <w:pPr>
        <w:numPr>
          <w:ilvl w:val="1"/>
          <w:numId w:val="26"/>
        </w:numPr>
        <w:overflowPunct/>
        <w:autoSpaceDE/>
        <w:autoSpaceDN/>
        <w:adjustRightInd/>
        <w:snapToGrid w:val="0"/>
        <w:spacing w:after="0"/>
        <w:ind w:hanging="357"/>
        <w:textAlignment w:val="auto"/>
        <w:rPr>
          <w:rFonts w:ascii="Times" w:eastAsia="Batang" w:hAnsi="Times"/>
          <w:bCs/>
          <w:sz w:val="18"/>
          <w:szCs w:val="24"/>
          <w:lang w:eastAsia="en-US"/>
        </w:rPr>
      </w:pPr>
      <w:r w:rsidRPr="001178C9">
        <w:rPr>
          <w:rFonts w:ascii="Times" w:eastAsia="Batang" w:hAnsi="Times"/>
          <w:bCs/>
          <w:sz w:val="18"/>
          <w:szCs w:val="24"/>
          <w:lang w:eastAsia="en-US"/>
        </w:rPr>
        <w:t>FFS: Whether to support comb-based multiplexing of SL PRS from different UEs in a slot using multiple (M,N) values.</w:t>
      </w:r>
    </w:p>
    <w:p w14:paraId="5AA39080" w14:textId="77777777" w:rsidR="001178C9" w:rsidRPr="001178C9" w:rsidRDefault="001178C9" w:rsidP="001178C9">
      <w:pPr>
        <w:numPr>
          <w:ilvl w:val="0"/>
          <w:numId w:val="26"/>
        </w:numPr>
        <w:overflowPunct/>
        <w:autoSpaceDE/>
        <w:autoSpaceDN/>
        <w:adjustRightInd/>
        <w:snapToGrid w:val="0"/>
        <w:spacing w:after="0"/>
        <w:ind w:hanging="357"/>
        <w:textAlignment w:val="auto"/>
        <w:rPr>
          <w:rFonts w:ascii="Times" w:eastAsia="Batang" w:hAnsi="Times"/>
          <w:bCs/>
          <w:sz w:val="18"/>
          <w:szCs w:val="24"/>
          <w:lang w:eastAsia="en-US"/>
        </w:rPr>
      </w:pPr>
      <w:r w:rsidRPr="001178C9">
        <w:rPr>
          <w:rFonts w:ascii="Times" w:eastAsia="Batang" w:hAnsi="Times" w:hint="eastAsia"/>
          <w:bCs/>
          <w:sz w:val="18"/>
          <w:szCs w:val="24"/>
          <w:lang w:eastAsia="en-US"/>
        </w:rPr>
        <w:t>F</w:t>
      </w:r>
      <w:r w:rsidRPr="001178C9">
        <w:rPr>
          <w:rFonts w:ascii="Times" w:eastAsia="Batang" w:hAnsi="Times"/>
          <w:bCs/>
          <w:sz w:val="18"/>
          <w:szCs w:val="24"/>
          <w:lang w:eastAsia="en-US"/>
        </w:rPr>
        <w:t>FS: additional restrictions (if any) due to e.g. the impact of synchronization and IBE interference between UEs</w:t>
      </w:r>
    </w:p>
    <w:p w14:paraId="4FEB6154" w14:textId="77777777" w:rsidR="001178C9" w:rsidRPr="001178C9" w:rsidRDefault="001178C9" w:rsidP="001178C9">
      <w:pPr>
        <w:overflowPunct/>
        <w:autoSpaceDE/>
        <w:autoSpaceDN/>
        <w:adjustRightInd/>
        <w:spacing w:after="0"/>
        <w:textAlignment w:val="auto"/>
        <w:rPr>
          <w:rFonts w:ascii="Times" w:eastAsia="Batang" w:hAnsi="Times"/>
          <w:iCs/>
          <w:sz w:val="18"/>
          <w:szCs w:val="24"/>
          <w:lang w:eastAsia="en-US"/>
        </w:rPr>
      </w:pPr>
    </w:p>
    <w:p w14:paraId="1401C3C3" w14:textId="77777777" w:rsidR="001178C9" w:rsidRPr="001178C9" w:rsidRDefault="001178C9" w:rsidP="001178C9">
      <w:pPr>
        <w:overflowPunct/>
        <w:snapToGrid w:val="0"/>
        <w:spacing w:after="0"/>
        <w:contextualSpacing/>
        <w:jc w:val="both"/>
        <w:textAlignment w:val="auto"/>
        <w:rPr>
          <w:rFonts w:ascii="Times" w:eastAsia="Batang" w:hAnsi="Times"/>
          <w:iCs/>
          <w:sz w:val="18"/>
          <w:szCs w:val="24"/>
          <w:lang w:eastAsia="x-none"/>
        </w:rPr>
      </w:pPr>
      <w:r w:rsidRPr="001178C9">
        <w:rPr>
          <w:rFonts w:ascii="Times" w:eastAsia="Batang" w:hAnsi="Times"/>
          <w:b/>
          <w:sz w:val="18"/>
          <w:szCs w:val="24"/>
          <w:highlight w:val="green"/>
          <w:lang w:eastAsia="x-none"/>
        </w:rPr>
        <w:t>Agreement</w:t>
      </w:r>
      <w:r w:rsidRPr="001178C9">
        <w:rPr>
          <w:rFonts w:ascii="Times" w:eastAsia="Batang" w:hAnsi="Times"/>
          <w:iCs/>
          <w:sz w:val="18"/>
          <w:szCs w:val="24"/>
          <w:lang w:eastAsia="x-none"/>
        </w:rPr>
        <w:t xml:space="preserve"> </w:t>
      </w:r>
    </w:p>
    <w:p w14:paraId="22BFC710" w14:textId="77777777" w:rsidR="001178C9" w:rsidRPr="001178C9" w:rsidRDefault="001178C9" w:rsidP="001178C9">
      <w:pPr>
        <w:overflowPunct/>
        <w:snapToGrid w:val="0"/>
        <w:spacing w:after="0"/>
        <w:jc w:val="both"/>
        <w:textAlignment w:val="auto"/>
        <w:rPr>
          <w:rFonts w:ascii="Times" w:eastAsia="Batang" w:hAnsi="Times"/>
          <w:iCs/>
          <w:sz w:val="18"/>
          <w:szCs w:val="24"/>
          <w:lang w:eastAsia="en-US"/>
        </w:rPr>
      </w:pPr>
      <w:r w:rsidRPr="001178C9">
        <w:rPr>
          <w:rFonts w:ascii="Times" w:eastAsia="Batang" w:hAnsi="Times"/>
          <w:iCs/>
          <w:sz w:val="18"/>
          <w:szCs w:val="24"/>
          <w:lang w:eastAsia="en-US"/>
        </w:rPr>
        <w:t xml:space="preserve">TDM-based </w:t>
      </w:r>
      <w:r w:rsidRPr="001178C9">
        <w:rPr>
          <w:rFonts w:ascii="Times" w:eastAsia="Batang" w:hAnsi="Times"/>
          <w:bCs/>
          <w:sz w:val="18"/>
          <w:szCs w:val="24"/>
          <w:lang w:eastAsia="en-US"/>
        </w:rPr>
        <w:t>multiplexing of SL PRS from different UEs in a slot is supported at least for dedicated resource pools.</w:t>
      </w:r>
    </w:p>
    <w:p w14:paraId="324485A2" w14:textId="77777777" w:rsidR="001178C9" w:rsidRPr="001178C9" w:rsidRDefault="001178C9" w:rsidP="001178C9">
      <w:pPr>
        <w:numPr>
          <w:ilvl w:val="0"/>
          <w:numId w:val="26"/>
        </w:numPr>
        <w:overflowPunct/>
        <w:autoSpaceDE/>
        <w:autoSpaceDN/>
        <w:adjustRightInd/>
        <w:snapToGrid w:val="0"/>
        <w:spacing w:after="0"/>
        <w:textAlignment w:val="auto"/>
        <w:rPr>
          <w:rFonts w:ascii="Times" w:eastAsia="Batang" w:hAnsi="Times"/>
          <w:bCs/>
          <w:sz w:val="18"/>
          <w:szCs w:val="24"/>
          <w:lang w:eastAsia="en-US"/>
        </w:rPr>
      </w:pPr>
      <w:r w:rsidRPr="001178C9">
        <w:rPr>
          <w:rFonts w:ascii="Times" w:eastAsia="Batang" w:hAnsi="Times"/>
          <w:bCs/>
          <w:sz w:val="18"/>
          <w:szCs w:val="24"/>
          <w:lang w:eastAsia="en-US"/>
        </w:rPr>
        <w:t>FFS: TDM-based multiplexing of SL PRS from different UEs in a slot for shared resource pools.</w:t>
      </w:r>
    </w:p>
    <w:p w14:paraId="09C76302" w14:textId="77777777" w:rsidR="001178C9" w:rsidRPr="001178C9" w:rsidRDefault="001178C9" w:rsidP="001178C9">
      <w:pPr>
        <w:numPr>
          <w:ilvl w:val="0"/>
          <w:numId w:val="26"/>
        </w:numPr>
        <w:overflowPunct/>
        <w:autoSpaceDE/>
        <w:autoSpaceDN/>
        <w:adjustRightInd/>
        <w:snapToGrid w:val="0"/>
        <w:spacing w:after="0"/>
        <w:textAlignment w:val="auto"/>
        <w:rPr>
          <w:rFonts w:ascii="Times" w:eastAsia="Batang" w:hAnsi="Times"/>
          <w:bCs/>
          <w:sz w:val="18"/>
          <w:szCs w:val="24"/>
          <w:lang w:eastAsia="en-US"/>
        </w:rPr>
      </w:pPr>
      <w:r w:rsidRPr="001178C9">
        <w:rPr>
          <w:rFonts w:ascii="Times" w:eastAsia="Batang" w:hAnsi="Times"/>
          <w:bCs/>
          <w:sz w:val="18"/>
          <w:szCs w:val="24"/>
          <w:lang w:eastAsia="en-US"/>
        </w:rPr>
        <w:t>FFS: Details, including resource granularity and relationship to SCI/PSCCH associated with the SL PRS resources, additional AGC symbols.</w:t>
      </w:r>
    </w:p>
    <w:p w14:paraId="412DFE52" w14:textId="77777777" w:rsidR="001178C9" w:rsidRPr="001178C9" w:rsidRDefault="001178C9" w:rsidP="001178C9">
      <w:pPr>
        <w:numPr>
          <w:ilvl w:val="0"/>
          <w:numId w:val="26"/>
        </w:numPr>
        <w:overflowPunct/>
        <w:autoSpaceDE/>
        <w:autoSpaceDN/>
        <w:adjustRightInd/>
        <w:snapToGrid w:val="0"/>
        <w:spacing w:after="0"/>
        <w:textAlignment w:val="auto"/>
        <w:rPr>
          <w:rFonts w:ascii="Times" w:eastAsia="Batang" w:hAnsi="Times"/>
          <w:bCs/>
          <w:sz w:val="18"/>
          <w:szCs w:val="24"/>
          <w:lang w:eastAsia="en-US"/>
        </w:rPr>
      </w:pPr>
      <w:r w:rsidRPr="001178C9">
        <w:rPr>
          <w:rFonts w:ascii="Times" w:eastAsia="Batang" w:hAnsi="Times" w:hint="eastAsia"/>
          <w:bCs/>
          <w:sz w:val="18"/>
          <w:szCs w:val="24"/>
          <w:lang w:eastAsia="en-US"/>
        </w:rPr>
        <w:t>F</w:t>
      </w:r>
      <w:r w:rsidRPr="001178C9">
        <w:rPr>
          <w:rFonts w:ascii="Times" w:eastAsia="Batang" w:hAnsi="Times"/>
          <w:bCs/>
          <w:sz w:val="18"/>
          <w:szCs w:val="24"/>
          <w:lang w:eastAsia="en-US"/>
        </w:rPr>
        <w:t>FS: restrictions for the configuration of TDM-based multiplexing of SL PRS from different UEs in a slot, if any</w:t>
      </w:r>
    </w:p>
    <w:p w14:paraId="1C826B47" w14:textId="77777777" w:rsidR="001178C9" w:rsidRPr="001178C9" w:rsidRDefault="001178C9" w:rsidP="001178C9">
      <w:pPr>
        <w:numPr>
          <w:ilvl w:val="0"/>
          <w:numId w:val="26"/>
        </w:numPr>
        <w:overflowPunct/>
        <w:autoSpaceDE/>
        <w:autoSpaceDN/>
        <w:adjustRightInd/>
        <w:snapToGrid w:val="0"/>
        <w:spacing w:after="0"/>
        <w:textAlignment w:val="auto"/>
        <w:rPr>
          <w:rFonts w:ascii="Times" w:eastAsia="Batang" w:hAnsi="Times"/>
          <w:bCs/>
          <w:sz w:val="18"/>
          <w:szCs w:val="24"/>
          <w:lang w:eastAsia="en-US"/>
        </w:rPr>
      </w:pPr>
      <w:r w:rsidRPr="001178C9">
        <w:rPr>
          <w:rFonts w:ascii="Times" w:eastAsia="Batang" w:hAnsi="Times" w:hint="eastAsia"/>
          <w:bCs/>
          <w:sz w:val="18"/>
          <w:szCs w:val="24"/>
          <w:lang w:eastAsia="en-US"/>
        </w:rPr>
        <w:t>F</w:t>
      </w:r>
      <w:r w:rsidRPr="001178C9">
        <w:rPr>
          <w:rFonts w:ascii="Times" w:eastAsia="Batang" w:hAnsi="Times"/>
          <w:bCs/>
          <w:sz w:val="18"/>
          <w:szCs w:val="24"/>
          <w:lang w:eastAsia="en-US"/>
        </w:rPr>
        <w:t>FS: which resource allocation schemes are applicable</w:t>
      </w:r>
    </w:p>
    <w:p w14:paraId="525A5450" w14:textId="77777777" w:rsidR="001178C9" w:rsidRPr="001178C9" w:rsidRDefault="001178C9" w:rsidP="001178C9">
      <w:pPr>
        <w:numPr>
          <w:ilvl w:val="0"/>
          <w:numId w:val="26"/>
        </w:numPr>
        <w:overflowPunct/>
        <w:autoSpaceDE/>
        <w:autoSpaceDN/>
        <w:adjustRightInd/>
        <w:snapToGrid w:val="0"/>
        <w:spacing w:after="0"/>
        <w:textAlignment w:val="auto"/>
        <w:rPr>
          <w:rFonts w:ascii="Times" w:eastAsia="Batang" w:hAnsi="Times"/>
          <w:bCs/>
          <w:sz w:val="18"/>
          <w:szCs w:val="24"/>
          <w:lang w:eastAsia="en-US"/>
        </w:rPr>
      </w:pPr>
      <w:r w:rsidRPr="001178C9">
        <w:rPr>
          <w:rFonts w:ascii="Times" w:eastAsia="Batang" w:hAnsi="Times" w:hint="eastAsia"/>
          <w:bCs/>
          <w:sz w:val="18"/>
          <w:szCs w:val="24"/>
          <w:lang w:eastAsia="en-US"/>
        </w:rPr>
        <w:t>F</w:t>
      </w:r>
      <w:r w:rsidRPr="001178C9">
        <w:rPr>
          <w:rFonts w:ascii="Times" w:eastAsia="Batang" w:hAnsi="Times"/>
          <w:bCs/>
          <w:sz w:val="18"/>
          <w:szCs w:val="24"/>
          <w:lang w:eastAsia="en-US"/>
        </w:rPr>
        <w:t>FS: whether or not this is a separate UE capability</w:t>
      </w:r>
    </w:p>
    <w:p w14:paraId="6E6172E0" w14:textId="77777777" w:rsidR="001178C9" w:rsidRPr="001178C9" w:rsidRDefault="001178C9" w:rsidP="001178C9">
      <w:pPr>
        <w:overflowPunct/>
        <w:autoSpaceDE/>
        <w:autoSpaceDN/>
        <w:adjustRightInd/>
        <w:snapToGrid w:val="0"/>
        <w:spacing w:after="0"/>
        <w:textAlignment w:val="auto"/>
        <w:rPr>
          <w:rFonts w:ascii="Times" w:eastAsia="Batang" w:hAnsi="Times"/>
          <w:iCs/>
          <w:sz w:val="18"/>
          <w:szCs w:val="24"/>
          <w:lang w:eastAsia="en-US"/>
        </w:rPr>
      </w:pPr>
    </w:p>
    <w:p w14:paraId="3D1230DF" w14:textId="0D5F6A55"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D4D5D">
        <w:rPr>
          <w:sz w:val="22"/>
          <w:szCs w:val="22"/>
        </w:rPr>
        <w:t>SL PRS</w:t>
      </w:r>
      <w:r w:rsidR="00B610C7">
        <w:rPr>
          <w:sz w:val="22"/>
          <w:szCs w:val="22"/>
        </w:rPr>
        <w:t xml:space="preserve"> </w:t>
      </w:r>
      <w:r w:rsidR="00441BF4">
        <w:rPr>
          <w:sz w:val="22"/>
          <w:szCs w:val="22"/>
        </w:rPr>
        <w:t>design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2CD241F" w14:textId="3DBDF20A" w:rsidR="00711751" w:rsidRDefault="00D86733" w:rsidP="002840CE">
      <w:pPr>
        <w:widowControl w:val="0"/>
        <w:overflowPunct/>
        <w:autoSpaceDE/>
        <w:autoSpaceDN/>
        <w:spacing w:afterLines="50"/>
        <w:textAlignment w:val="auto"/>
        <w:rPr>
          <w:sz w:val="22"/>
          <w:szCs w:val="22"/>
        </w:rPr>
      </w:pPr>
      <w:r>
        <w:rPr>
          <w:sz w:val="22"/>
          <w:szCs w:val="22"/>
        </w:rPr>
        <w:t>Regarding to</w:t>
      </w:r>
      <w:r w:rsidRPr="00D86733">
        <w:rPr>
          <w:sz w:val="22"/>
          <w:szCs w:val="22"/>
        </w:rPr>
        <w:t xml:space="preserve"> PRS</w:t>
      </w:r>
      <w:r w:rsidR="00377D75">
        <w:rPr>
          <w:rFonts w:hint="eastAsia"/>
          <w:sz w:val="22"/>
          <w:szCs w:val="22"/>
        </w:rPr>
        <w:t xml:space="preserve"> s</w:t>
      </w:r>
      <w:r w:rsidR="00377D75">
        <w:rPr>
          <w:sz w:val="22"/>
          <w:szCs w:val="22"/>
        </w:rPr>
        <w:t>equence generation</w:t>
      </w:r>
      <w:r w:rsidRPr="00D86733">
        <w:rPr>
          <w:sz w:val="22"/>
          <w:szCs w:val="22"/>
        </w:rPr>
        <w:t xml:space="preserve">, </w:t>
      </w:r>
      <w:r w:rsidR="00A052B1">
        <w:rPr>
          <w:sz w:val="22"/>
          <w:szCs w:val="22"/>
        </w:rPr>
        <w:t xml:space="preserve">for NR positioning, </w:t>
      </w:r>
      <w:r w:rsidR="00377D75">
        <w:rPr>
          <w:sz w:val="22"/>
          <w:szCs w:val="22"/>
        </w:rPr>
        <w:t xml:space="preserve">sequence ID of DL PRS and UL SRS are </w:t>
      </w:r>
      <w:r w:rsidR="00377D75">
        <w:rPr>
          <w:sz w:val="22"/>
          <w:szCs w:val="22"/>
        </w:rPr>
        <w:lastRenderedPageBreak/>
        <w:t xml:space="preserve">configured by higher layer parameter. For sidelink positioning, it seems not always operating in network coverage. Furthermore, sidelink positioning may be utilized for different sidelink services and even </w:t>
      </w:r>
      <w:r w:rsidR="004B1486">
        <w:rPr>
          <w:sz w:val="22"/>
          <w:szCs w:val="22"/>
        </w:rPr>
        <w:t>with</w:t>
      </w:r>
      <w:r w:rsidR="00377D75">
        <w:rPr>
          <w:sz w:val="22"/>
          <w:szCs w:val="22"/>
        </w:rPr>
        <w:t xml:space="preserve"> different cast type</w:t>
      </w:r>
      <w:r w:rsidR="007F3231">
        <w:rPr>
          <w:sz w:val="22"/>
          <w:szCs w:val="22"/>
        </w:rPr>
        <w:t>s</w:t>
      </w:r>
      <w:r w:rsidR="00377D75">
        <w:rPr>
          <w:sz w:val="22"/>
          <w:szCs w:val="22"/>
        </w:rPr>
        <w:t xml:space="preserve">. </w:t>
      </w:r>
      <w:r w:rsidR="00711751">
        <w:rPr>
          <w:sz w:val="22"/>
          <w:szCs w:val="22"/>
        </w:rPr>
        <w:t xml:space="preserve">Considering </w:t>
      </w:r>
      <w:r w:rsidR="003F4728">
        <w:rPr>
          <w:sz w:val="22"/>
          <w:szCs w:val="22"/>
        </w:rPr>
        <w:t>RX UE needs to decode SCI first and measurement SL PRS transmission scheduled by the SCI, it will be proper to define SL PRS sequence ID based on layer-1 destination ID</w:t>
      </w:r>
      <w:r w:rsidR="003F4728">
        <w:rPr>
          <w:rFonts w:hint="eastAsia"/>
          <w:sz w:val="22"/>
          <w:szCs w:val="22"/>
        </w:rPr>
        <w:t>,</w:t>
      </w:r>
      <w:r w:rsidR="003F4728">
        <w:rPr>
          <w:sz w:val="22"/>
          <w:szCs w:val="22"/>
        </w:rPr>
        <w:t xml:space="preserve"> layer-1 source ID, or </w:t>
      </w:r>
      <w:r w:rsidR="003F4728" w:rsidRPr="003F4728">
        <w:rPr>
          <w:sz w:val="22"/>
          <w:szCs w:val="22"/>
        </w:rPr>
        <w:t>CRC of PSCCH associated with the SL PRS transmission</w:t>
      </w:r>
      <w:r w:rsidR="003F4728">
        <w:rPr>
          <w:sz w:val="22"/>
          <w:szCs w:val="22"/>
        </w:rPr>
        <w:t xml:space="preserve">. </w:t>
      </w:r>
    </w:p>
    <w:p w14:paraId="50EFC9EA" w14:textId="56AD92AC" w:rsidR="00711751" w:rsidRPr="00537BD3" w:rsidRDefault="00711751" w:rsidP="00711751">
      <w:pPr>
        <w:ind w:left="1321" w:rightChars="-70" w:right="-140" w:hangingChars="600" w:hanging="1321"/>
        <w:rPr>
          <w:sz w:val="22"/>
          <w:szCs w:val="22"/>
          <w:lang w:val="en-US"/>
        </w:rPr>
      </w:pPr>
      <w:r w:rsidRPr="004E08BA">
        <w:rPr>
          <w:b/>
          <w:bCs/>
          <w:sz w:val="22"/>
          <w:szCs w:val="22"/>
          <w:lang w:val="en-US"/>
        </w:rPr>
        <w:t>Proposal</w:t>
      </w:r>
      <w:r w:rsidRPr="004E08BA">
        <w:rPr>
          <w:rFonts w:hint="eastAsia"/>
          <w:b/>
          <w:bCs/>
          <w:sz w:val="22"/>
          <w:szCs w:val="22"/>
          <w:lang w:val="en-US"/>
        </w:rPr>
        <w:t xml:space="preserve"> </w:t>
      </w:r>
      <w:r w:rsidR="000D46CD">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For </w:t>
      </w:r>
      <w:r w:rsidRPr="00711751">
        <w:rPr>
          <w:b/>
          <w:bCs/>
          <w:sz w:val="22"/>
          <w:szCs w:val="22"/>
          <w:lang w:val="en-US"/>
        </w:rPr>
        <w:t>defin</w:t>
      </w:r>
      <w:r>
        <w:rPr>
          <w:b/>
          <w:bCs/>
          <w:sz w:val="22"/>
          <w:szCs w:val="22"/>
          <w:lang w:val="en-US"/>
        </w:rPr>
        <w:t>ing</w:t>
      </w:r>
      <w:r w:rsidRPr="00711751">
        <w:rPr>
          <w:b/>
          <w:bCs/>
          <w:sz w:val="22"/>
          <w:szCs w:val="22"/>
          <w:lang w:val="en-US"/>
        </w:rPr>
        <w:t xml:space="preserve"> parameter </w:t>
      </w:r>
      <m:oMath>
        <m:sSubSup>
          <m:sSubSupPr>
            <m:ctrlPr>
              <w:rPr>
                <w:rFonts w:ascii="Cambria Math" w:eastAsia="SimSun" w:hAnsi="Cambria Math" w:cs="SimSun"/>
                <w:b/>
                <w:sz w:val="28"/>
              </w:rPr>
            </m:ctrlPr>
          </m:sSubSupPr>
          <m:e>
            <m:r>
              <m:rPr>
                <m:sty m:val="bi"/>
              </m:rPr>
              <w:rPr>
                <w:rFonts w:ascii="Cambria Math" w:eastAsia="SimSun" w:hAnsi="Cambria Math"/>
                <w:sz w:val="22"/>
              </w:rPr>
              <m:t>n</m:t>
            </m:r>
          </m:e>
          <m:sub>
            <m:r>
              <m:rPr>
                <m:nor/>
              </m:rPr>
              <w:rPr>
                <w:rFonts w:eastAsia="SimSun"/>
                <w:b/>
                <w:sz w:val="22"/>
              </w:rPr>
              <m:t>ID,seq</m:t>
            </m:r>
          </m:sub>
          <m:sup>
            <m:r>
              <m:rPr>
                <m:nor/>
              </m:rPr>
              <w:rPr>
                <w:rFonts w:ascii="Cambria Math" w:eastAsia="SimSun"/>
                <w:b/>
                <w:sz w:val="22"/>
              </w:rPr>
              <m:t>SL-</m:t>
            </m:r>
            <m:r>
              <m:rPr>
                <m:nor/>
              </m:rPr>
              <w:rPr>
                <w:rFonts w:eastAsia="SimSun"/>
                <w:b/>
                <w:sz w:val="22"/>
              </w:rPr>
              <m:t>PRS</m:t>
            </m:r>
          </m:sup>
        </m:sSubSup>
      </m:oMath>
      <w:r w:rsidRPr="00711751">
        <w:rPr>
          <w:b/>
          <w:bCs/>
          <w:sz w:val="22"/>
          <w:szCs w:val="22"/>
          <w:lang w:val="en-US"/>
        </w:rPr>
        <w:t xml:space="preserve">, </w:t>
      </w:r>
      <w:r>
        <w:rPr>
          <w:b/>
          <w:bCs/>
          <w:sz w:val="22"/>
          <w:szCs w:val="22"/>
          <w:lang w:val="en-US"/>
        </w:rPr>
        <w:t xml:space="preserve">support one of </w:t>
      </w:r>
      <w:r w:rsidRPr="00711751">
        <w:rPr>
          <w:b/>
          <w:bCs/>
          <w:sz w:val="22"/>
          <w:szCs w:val="22"/>
          <w:lang w:val="en-US"/>
        </w:rPr>
        <w:t>option</w:t>
      </w:r>
      <w:r>
        <w:rPr>
          <w:b/>
          <w:bCs/>
          <w:sz w:val="22"/>
          <w:szCs w:val="22"/>
          <w:lang w:val="en-US"/>
        </w:rPr>
        <w:t xml:space="preserve"> 2, 5, 6</w:t>
      </w:r>
      <w:r w:rsidRPr="00711751">
        <w:rPr>
          <w:b/>
          <w:bCs/>
          <w:sz w:val="24"/>
          <w:szCs w:val="22"/>
          <w:lang w:val="en-US"/>
        </w:rPr>
        <w:t>.</w:t>
      </w:r>
    </w:p>
    <w:p w14:paraId="1CAFE65F" w14:textId="7B028C89" w:rsidR="008B5783" w:rsidRPr="006D4D5D" w:rsidRDefault="00F431B7" w:rsidP="008B5783">
      <w:pPr>
        <w:widowControl w:val="0"/>
        <w:overflowPunct/>
        <w:autoSpaceDE/>
        <w:autoSpaceDN/>
        <w:spacing w:afterLines="50"/>
        <w:textAlignment w:val="auto"/>
        <w:rPr>
          <w:sz w:val="22"/>
          <w:szCs w:val="22"/>
        </w:rPr>
      </w:pPr>
      <w:r>
        <w:rPr>
          <w:sz w:val="22"/>
          <w:szCs w:val="22"/>
        </w:rPr>
        <w:t xml:space="preserve">In </w:t>
      </w:r>
      <w:r w:rsidR="004B1486">
        <w:rPr>
          <w:sz w:val="22"/>
          <w:szCs w:val="22"/>
        </w:rPr>
        <w:t>previous</w:t>
      </w:r>
      <w:r>
        <w:rPr>
          <w:sz w:val="22"/>
          <w:szCs w:val="22"/>
        </w:rPr>
        <w:t xml:space="preserve"> meeting, it agreed to support </w:t>
      </w:r>
      <w:r w:rsidRPr="00F431B7">
        <w:rPr>
          <w:sz w:val="22"/>
          <w:szCs w:val="22"/>
        </w:rPr>
        <w:t>TDM-based multiplexing of SL PRS in a slot for dedicated resource pools</w:t>
      </w:r>
      <w:r w:rsidR="008C79B8">
        <w:rPr>
          <w:sz w:val="22"/>
          <w:szCs w:val="22"/>
        </w:rPr>
        <w:t>.</w:t>
      </w:r>
      <w:r w:rsidRPr="00F431B7">
        <w:rPr>
          <w:sz w:val="22"/>
          <w:szCs w:val="22"/>
        </w:rPr>
        <w:t xml:space="preserve"> </w:t>
      </w:r>
      <w:r w:rsidR="00B4354F">
        <w:rPr>
          <w:rFonts w:hint="eastAsia"/>
          <w:sz w:val="22"/>
          <w:szCs w:val="22"/>
        </w:rPr>
        <w:t>I</w:t>
      </w:r>
      <w:r w:rsidR="00B4354F">
        <w:rPr>
          <w:sz w:val="22"/>
          <w:szCs w:val="22"/>
        </w:rPr>
        <w:t>t means that there can be more than one SL PRS occasion in a slot. Thus</w:t>
      </w:r>
      <w:r w:rsidR="008B5783">
        <w:rPr>
          <w:sz w:val="22"/>
          <w:szCs w:val="22"/>
        </w:rPr>
        <w:t>, RE</w:t>
      </w:r>
      <w:r w:rsidR="008B5783">
        <w:rPr>
          <w:rFonts w:hint="eastAsia"/>
          <w:sz w:val="22"/>
          <w:szCs w:val="22"/>
        </w:rPr>
        <w:t xml:space="preserve"> </w:t>
      </w:r>
      <w:r w:rsidR="008B5783">
        <w:rPr>
          <w:sz w:val="22"/>
          <w:szCs w:val="22"/>
        </w:rPr>
        <w:t xml:space="preserve">level multiplexing and </w:t>
      </w:r>
      <w:r w:rsidR="00F14F2B">
        <w:rPr>
          <w:sz w:val="22"/>
          <w:szCs w:val="22"/>
        </w:rPr>
        <w:t>flexibility on</w:t>
      </w:r>
      <w:r w:rsidR="008B5783">
        <w:rPr>
          <w:sz w:val="22"/>
          <w:szCs w:val="22"/>
        </w:rPr>
        <w:t xml:space="preserve"> </w:t>
      </w:r>
      <w:r w:rsidR="00F14F2B">
        <w:rPr>
          <w:sz w:val="22"/>
          <w:szCs w:val="22"/>
        </w:rPr>
        <w:t xml:space="preserve">SL PRS </w:t>
      </w:r>
      <w:r w:rsidR="008B5783">
        <w:rPr>
          <w:sz w:val="22"/>
          <w:szCs w:val="22"/>
        </w:rPr>
        <w:t xml:space="preserve">occasion number are </w:t>
      </w:r>
      <w:r w:rsidR="002971D0">
        <w:rPr>
          <w:sz w:val="22"/>
          <w:szCs w:val="22"/>
        </w:rPr>
        <w:t xml:space="preserve">quite </w:t>
      </w:r>
      <w:r w:rsidR="008B5783">
        <w:rPr>
          <w:sz w:val="22"/>
          <w:szCs w:val="22"/>
        </w:rPr>
        <w:t>different from legacy PSSCH, which is sub</w:t>
      </w:r>
      <w:r w:rsidR="008B5783">
        <w:rPr>
          <w:rFonts w:hint="eastAsia"/>
          <w:sz w:val="22"/>
          <w:szCs w:val="22"/>
        </w:rPr>
        <w:t>-</w:t>
      </w:r>
      <w:r w:rsidR="008B5783">
        <w:rPr>
          <w:sz w:val="22"/>
          <w:szCs w:val="22"/>
        </w:rPr>
        <w:t>channel</w:t>
      </w:r>
      <w:r w:rsidR="008B5783">
        <w:rPr>
          <w:rFonts w:hint="eastAsia"/>
          <w:sz w:val="22"/>
          <w:szCs w:val="22"/>
        </w:rPr>
        <w:t xml:space="preserve"> </w:t>
      </w:r>
      <w:r w:rsidR="008B5783">
        <w:rPr>
          <w:sz w:val="22"/>
          <w:szCs w:val="22"/>
        </w:rPr>
        <w:t xml:space="preserve">level multiplexing and only one PSSCH occasion in a slot. If fixed mapping rule between PSCCH and PSSCH resource is applied, </w:t>
      </w:r>
      <w:r w:rsidR="00C261D3">
        <w:rPr>
          <w:sz w:val="22"/>
          <w:szCs w:val="22"/>
        </w:rPr>
        <w:t xml:space="preserve">two </w:t>
      </w:r>
      <w:r w:rsidR="008B5783">
        <w:rPr>
          <w:sz w:val="22"/>
          <w:szCs w:val="22"/>
        </w:rPr>
        <w:t xml:space="preserve">SL PRS resources </w:t>
      </w:r>
      <w:r w:rsidR="006A2521">
        <w:rPr>
          <w:sz w:val="22"/>
          <w:szCs w:val="22"/>
        </w:rPr>
        <w:t xml:space="preserve">in a slot </w:t>
      </w:r>
      <w:r w:rsidR="008B5783">
        <w:rPr>
          <w:sz w:val="22"/>
          <w:szCs w:val="22"/>
        </w:rPr>
        <w:t xml:space="preserve">will </w:t>
      </w:r>
      <w:r w:rsidR="00C261D3">
        <w:rPr>
          <w:sz w:val="22"/>
          <w:szCs w:val="22"/>
        </w:rPr>
        <w:t xml:space="preserve">possibly </w:t>
      </w:r>
      <w:r w:rsidR="008B5783">
        <w:rPr>
          <w:sz w:val="22"/>
          <w:szCs w:val="22"/>
        </w:rPr>
        <w:t xml:space="preserve">correspond to </w:t>
      </w:r>
      <w:r w:rsidR="00814AEF">
        <w:rPr>
          <w:sz w:val="22"/>
          <w:szCs w:val="22"/>
        </w:rPr>
        <w:t xml:space="preserve">the </w:t>
      </w:r>
      <w:r w:rsidR="008B5783">
        <w:rPr>
          <w:sz w:val="22"/>
          <w:szCs w:val="22"/>
        </w:rPr>
        <w:t>same one resource of PSCCH</w:t>
      </w:r>
      <w:r w:rsidR="00814AEF">
        <w:rPr>
          <w:sz w:val="22"/>
          <w:szCs w:val="22"/>
        </w:rPr>
        <w:t>. It</w:t>
      </w:r>
      <w:r w:rsidR="008B5783">
        <w:rPr>
          <w:sz w:val="22"/>
          <w:szCs w:val="22"/>
        </w:rPr>
        <w:t xml:space="preserve"> will induce resource collision and severe performance impacts on PSCCH reception</w:t>
      </w:r>
      <w:r w:rsidR="00814AEF">
        <w:rPr>
          <w:sz w:val="22"/>
          <w:szCs w:val="22"/>
        </w:rPr>
        <w:t xml:space="preserve"> and </w:t>
      </w:r>
      <w:r w:rsidR="00B4354F">
        <w:rPr>
          <w:sz w:val="22"/>
          <w:szCs w:val="22"/>
        </w:rPr>
        <w:t xml:space="preserve">corresponding </w:t>
      </w:r>
      <w:r w:rsidR="00814AEF">
        <w:rPr>
          <w:sz w:val="22"/>
          <w:szCs w:val="22"/>
        </w:rPr>
        <w:t>SL PRS measurement</w:t>
      </w:r>
      <w:r w:rsidR="008B5783">
        <w:rPr>
          <w:sz w:val="22"/>
          <w:szCs w:val="22"/>
        </w:rPr>
        <w:t xml:space="preserve">. Thus, resource mapping between PSCCH and SL PRS </w:t>
      </w:r>
      <w:r w:rsidR="00814AEF">
        <w:rPr>
          <w:sz w:val="22"/>
          <w:szCs w:val="22"/>
        </w:rPr>
        <w:t xml:space="preserve">resource </w:t>
      </w:r>
      <w:r w:rsidR="008B5783">
        <w:rPr>
          <w:sz w:val="22"/>
          <w:szCs w:val="22"/>
        </w:rPr>
        <w:t>needs re-</w:t>
      </w:r>
      <w:r w:rsidR="008B5783" w:rsidRPr="006D4D5D">
        <w:rPr>
          <w:sz w:val="22"/>
          <w:szCs w:val="22"/>
        </w:rPr>
        <w:t xml:space="preserve">design for dedicated resource pool. </w:t>
      </w:r>
      <w:r w:rsidR="00B4354F">
        <w:rPr>
          <w:sz w:val="22"/>
          <w:szCs w:val="22"/>
        </w:rPr>
        <w:t xml:space="preserve">For instance, </w:t>
      </w:r>
      <w:r w:rsidR="00E44FCA">
        <w:rPr>
          <w:sz w:val="22"/>
          <w:szCs w:val="22"/>
        </w:rPr>
        <w:t xml:space="preserve">resource mapping between PSCCH and SL PRS resource needs to consider </w:t>
      </w:r>
      <w:r w:rsidR="00804DA0">
        <w:rPr>
          <w:sz w:val="22"/>
          <w:szCs w:val="22"/>
        </w:rPr>
        <w:t>RE</w:t>
      </w:r>
      <w:r w:rsidR="00E44FCA">
        <w:rPr>
          <w:sz w:val="22"/>
          <w:szCs w:val="22"/>
        </w:rPr>
        <w:t xml:space="preserve"> offset and SL PRS occasion index.</w:t>
      </w:r>
    </w:p>
    <w:p w14:paraId="23258841" w14:textId="2BD661E0" w:rsidR="008B5783" w:rsidRDefault="008B5783" w:rsidP="008B5783">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E44FCA">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sidR="00E44FCA">
        <w:rPr>
          <w:b/>
          <w:bCs/>
          <w:sz w:val="22"/>
          <w:szCs w:val="22"/>
          <w:lang w:val="en-US"/>
        </w:rPr>
        <w:t>In dedicated resource pool, r</w:t>
      </w:r>
      <w:r w:rsidRPr="006D4D5D">
        <w:rPr>
          <w:b/>
          <w:bCs/>
          <w:sz w:val="22"/>
          <w:szCs w:val="22"/>
          <w:lang w:val="en-US"/>
        </w:rPr>
        <w:t xml:space="preserve">esource mapping between PSCCH and SL PRS </w:t>
      </w:r>
      <w:r w:rsidR="00814AEF">
        <w:rPr>
          <w:b/>
          <w:bCs/>
          <w:sz w:val="22"/>
          <w:szCs w:val="22"/>
          <w:lang w:val="en-US"/>
        </w:rPr>
        <w:t xml:space="preserve">resource </w:t>
      </w:r>
      <w:r w:rsidRPr="006D4D5D">
        <w:rPr>
          <w:b/>
          <w:bCs/>
          <w:sz w:val="22"/>
          <w:szCs w:val="22"/>
          <w:lang w:val="en-US"/>
        </w:rPr>
        <w:t xml:space="preserve">needs </w:t>
      </w:r>
      <w:r>
        <w:rPr>
          <w:b/>
          <w:bCs/>
          <w:sz w:val="22"/>
          <w:szCs w:val="22"/>
          <w:lang w:val="en-US"/>
        </w:rPr>
        <w:t xml:space="preserve">further </w:t>
      </w:r>
      <w:r w:rsidRPr="006D4D5D">
        <w:rPr>
          <w:b/>
          <w:bCs/>
          <w:sz w:val="22"/>
          <w:szCs w:val="22"/>
          <w:lang w:val="en-US"/>
        </w:rPr>
        <w:t xml:space="preserve">design </w:t>
      </w:r>
      <w:r w:rsidR="004764CD">
        <w:rPr>
          <w:b/>
          <w:bCs/>
          <w:sz w:val="22"/>
          <w:szCs w:val="22"/>
          <w:lang w:val="en-US"/>
        </w:rPr>
        <w:t>with</w:t>
      </w:r>
      <w:r w:rsidR="00E44FCA" w:rsidRPr="006D4D5D">
        <w:rPr>
          <w:b/>
          <w:bCs/>
          <w:sz w:val="22"/>
          <w:szCs w:val="22"/>
          <w:lang w:val="en-US"/>
        </w:rPr>
        <w:t xml:space="preserve"> </w:t>
      </w:r>
      <w:r w:rsidR="00E44FCA" w:rsidRPr="00E44FCA">
        <w:rPr>
          <w:b/>
          <w:bCs/>
          <w:sz w:val="22"/>
          <w:szCs w:val="22"/>
          <w:lang w:val="en-US"/>
        </w:rPr>
        <w:t>consider</w:t>
      </w:r>
      <w:r w:rsidR="00E44FCA">
        <w:rPr>
          <w:b/>
          <w:bCs/>
          <w:sz w:val="22"/>
          <w:szCs w:val="22"/>
          <w:lang w:val="en-US"/>
        </w:rPr>
        <w:t xml:space="preserve">ation </w:t>
      </w:r>
      <w:r w:rsidR="004764CD">
        <w:rPr>
          <w:b/>
          <w:bCs/>
          <w:sz w:val="22"/>
          <w:szCs w:val="22"/>
          <w:lang w:val="en-US"/>
        </w:rPr>
        <w:t>on</w:t>
      </w:r>
      <w:r w:rsidR="00E44FCA" w:rsidRPr="00E44FCA">
        <w:rPr>
          <w:b/>
          <w:bCs/>
          <w:sz w:val="22"/>
          <w:szCs w:val="22"/>
          <w:lang w:val="en-US"/>
        </w:rPr>
        <w:t xml:space="preserve"> </w:t>
      </w:r>
      <w:r w:rsidR="00804DA0">
        <w:rPr>
          <w:b/>
          <w:bCs/>
          <w:sz w:val="22"/>
          <w:szCs w:val="22"/>
          <w:lang w:val="en-US"/>
        </w:rPr>
        <w:t>RE</w:t>
      </w:r>
      <w:r w:rsidR="00E44FCA" w:rsidRPr="00E44FCA">
        <w:rPr>
          <w:b/>
          <w:bCs/>
          <w:sz w:val="22"/>
          <w:szCs w:val="22"/>
          <w:lang w:val="en-US"/>
        </w:rPr>
        <w:t xml:space="preserve"> offset and SL PRS occasion index</w:t>
      </w:r>
      <w:r w:rsidRPr="006D4D5D">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0D6D9D33"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design</w:t>
      </w:r>
      <w:r w:rsidRPr="004E08BA">
        <w:rPr>
          <w:sz w:val="22"/>
          <w:szCs w:val="22"/>
        </w:rPr>
        <w:t>:</w:t>
      </w:r>
    </w:p>
    <w:p w14:paraId="5DBAB5CE" w14:textId="77777777" w:rsidR="004764CD" w:rsidRPr="00537BD3" w:rsidRDefault="004764CD" w:rsidP="004764CD">
      <w:pPr>
        <w:ind w:left="1321" w:rightChars="-70" w:right="-140" w:hangingChars="600" w:hanging="1321"/>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For </w:t>
      </w:r>
      <w:r w:rsidRPr="00711751">
        <w:rPr>
          <w:b/>
          <w:bCs/>
          <w:sz w:val="22"/>
          <w:szCs w:val="22"/>
          <w:lang w:val="en-US"/>
        </w:rPr>
        <w:t>defin</w:t>
      </w:r>
      <w:r>
        <w:rPr>
          <w:b/>
          <w:bCs/>
          <w:sz w:val="22"/>
          <w:szCs w:val="22"/>
          <w:lang w:val="en-US"/>
        </w:rPr>
        <w:t>ing</w:t>
      </w:r>
      <w:r w:rsidRPr="00711751">
        <w:rPr>
          <w:b/>
          <w:bCs/>
          <w:sz w:val="22"/>
          <w:szCs w:val="22"/>
          <w:lang w:val="en-US"/>
        </w:rPr>
        <w:t xml:space="preserve"> parameter </w:t>
      </w:r>
      <m:oMath>
        <m:sSubSup>
          <m:sSubSupPr>
            <m:ctrlPr>
              <w:rPr>
                <w:rFonts w:ascii="Cambria Math" w:eastAsia="SimSun" w:hAnsi="Cambria Math" w:cs="SimSun"/>
                <w:b/>
                <w:sz w:val="28"/>
              </w:rPr>
            </m:ctrlPr>
          </m:sSubSupPr>
          <m:e>
            <m:r>
              <m:rPr>
                <m:sty m:val="bi"/>
              </m:rPr>
              <w:rPr>
                <w:rFonts w:ascii="Cambria Math" w:eastAsia="SimSun" w:hAnsi="Cambria Math"/>
                <w:sz w:val="22"/>
              </w:rPr>
              <m:t>n</m:t>
            </m:r>
          </m:e>
          <m:sub>
            <m:r>
              <m:rPr>
                <m:nor/>
              </m:rPr>
              <w:rPr>
                <w:rFonts w:eastAsia="SimSun"/>
                <w:b/>
                <w:sz w:val="22"/>
              </w:rPr>
              <m:t>ID,seq</m:t>
            </m:r>
          </m:sub>
          <m:sup>
            <m:r>
              <m:rPr>
                <m:nor/>
              </m:rPr>
              <w:rPr>
                <w:rFonts w:ascii="Cambria Math" w:eastAsia="SimSun"/>
                <w:b/>
                <w:sz w:val="22"/>
              </w:rPr>
              <m:t>SL-</m:t>
            </m:r>
            <m:r>
              <m:rPr>
                <m:nor/>
              </m:rPr>
              <w:rPr>
                <w:rFonts w:eastAsia="SimSun"/>
                <w:b/>
                <w:sz w:val="22"/>
              </w:rPr>
              <m:t>PRS</m:t>
            </m:r>
          </m:sup>
        </m:sSubSup>
      </m:oMath>
      <w:r w:rsidRPr="00711751">
        <w:rPr>
          <w:b/>
          <w:bCs/>
          <w:sz w:val="22"/>
          <w:szCs w:val="22"/>
          <w:lang w:val="en-US"/>
        </w:rPr>
        <w:t xml:space="preserve">, </w:t>
      </w:r>
      <w:r>
        <w:rPr>
          <w:b/>
          <w:bCs/>
          <w:sz w:val="22"/>
          <w:szCs w:val="22"/>
          <w:lang w:val="en-US"/>
        </w:rPr>
        <w:t xml:space="preserve">support one of </w:t>
      </w:r>
      <w:r w:rsidRPr="00711751">
        <w:rPr>
          <w:b/>
          <w:bCs/>
          <w:sz w:val="22"/>
          <w:szCs w:val="22"/>
          <w:lang w:val="en-US"/>
        </w:rPr>
        <w:t>option</w:t>
      </w:r>
      <w:r>
        <w:rPr>
          <w:b/>
          <w:bCs/>
          <w:sz w:val="22"/>
          <w:szCs w:val="22"/>
          <w:lang w:val="en-US"/>
        </w:rPr>
        <w:t xml:space="preserve"> 2, 5, 6</w:t>
      </w:r>
      <w:r w:rsidRPr="00711751">
        <w:rPr>
          <w:b/>
          <w:bCs/>
          <w:sz w:val="24"/>
          <w:szCs w:val="22"/>
          <w:lang w:val="en-US"/>
        </w:rPr>
        <w:t>.</w:t>
      </w:r>
    </w:p>
    <w:p w14:paraId="1DA5A3B7" w14:textId="5A759CD3" w:rsidR="004764CD" w:rsidRDefault="004764CD" w:rsidP="004764CD">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Pr>
          <w:b/>
          <w:bCs/>
          <w:sz w:val="22"/>
          <w:szCs w:val="22"/>
          <w:lang w:val="en-US"/>
        </w:rPr>
        <w:t>In dedicated resource pool</w:t>
      </w:r>
      <w:bookmarkStart w:id="0" w:name="_GoBack"/>
      <w:bookmarkEnd w:id="0"/>
      <w:r>
        <w:rPr>
          <w:b/>
          <w:bCs/>
          <w:sz w:val="22"/>
          <w:szCs w:val="22"/>
          <w:lang w:val="en-US"/>
        </w:rPr>
        <w:t>, r</w:t>
      </w:r>
      <w:r w:rsidRPr="006D4D5D">
        <w:rPr>
          <w:b/>
          <w:bCs/>
          <w:sz w:val="22"/>
          <w:szCs w:val="22"/>
          <w:lang w:val="en-US"/>
        </w:rPr>
        <w:t xml:space="preserve">esource mapping between PSCCH and SL PRS </w:t>
      </w:r>
      <w:r>
        <w:rPr>
          <w:b/>
          <w:bCs/>
          <w:sz w:val="22"/>
          <w:szCs w:val="22"/>
          <w:lang w:val="en-US"/>
        </w:rPr>
        <w:t xml:space="preserve">resource </w:t>
      </w:r>
      <w:r w:rsidRPr="006D4D5D">
        <w:rPr>
          <w:b/>
          <w:bCs/>
          <w:sz w:val="22"/>
          <w:szCs w:val="22"/>
          <w:lang w:val="en-US"/>
        </w:rPr>
        <w:t xml:space="preserve">needs </w:t>
      </w:r>
      <w:r>
        <w:rPr>
          <w:b/>
          <w:bCs/>
          <w:sz w:val="22"/>
          <w:szCs w:val="22"/>
          <w:lang w:val="en-US"/>
        </w:rPr>
        <w:t xml:space="preserve">further </w:t>
      </w:r>
      <w:r w:rsidRPr="006D4D5D">
        <w:rPr>
          <w:b/>
          <w:bCs/>
          <w:sz w:val="22"/>
          <w:szCs w:val="22"/>
          <w:lang w:val="en-US"/>
        </w:rPr>
        <w:t xml:space="preserve">design </w:t>
      </w:r>
      <w:r>
        <w:rPr>
          <w:b/>
          <w:bCs/>
          <w:sz w:val="22"/>
          <w:szCs w:val="22"/>
          <w:lang w:val="en-US"/>
        </w:rPr>
        <w:t>with</w:t>
      </w:r>
      <w:r w:rsidRPr="006D4D5D">
        <w:rPr>
          <w:b/>
          <w:bCs/>
          <w:sz w:val="22"/>
          <w:szCs w:val="22"/>
          <w:lang w:val="en-US"/>
        </w:rPr>
        <w:t xml:space="preserve"> </w:t>
      </w:r>
      <w:r w:rsidRPr="00E44FCA">
        <w:rPr>
          <w:b/>
          <w:bCs/>
          <w:sz w:val="22"/>
          <w:szCs w:val="22"/>
          <w:lang w:val="en-US"/>
        </w:rPr>
        <w:t>consider</w:t>
      </w:r>
      <w:r>
        <w:rPr>
          <w:b/>
          <w:bCs/>
          <w:sz w:val="22"/>
          <w:szCs w:val="22"/>
          <w:lang w:val="en-US"/>
        </w:rPr>
        <w:t>ation on</w:t>
      </w:r>
      <w:r w:rsidRPr="00E44FCA">
        <w:rPr>
          <w:b/>
          <w:bCs/>
          <w:sz w:val="22"/>
          <w:szCs w:val="22"/>
          <w:lang w:val="en-US"/>
        </w:rPr>
        <w:t xml:space="preserve"> </w:t>
      </w:r>
      <w:r w:rsidR="00804DA0">
        <w:rPr>
          <w:b/>
          <w:bCs/>
          <w:sz w:val="22"/>
          <w:szCs w:val="22"/>
          <w:lang w:val="en-US"/>
        </w:rPr>
        <w:t>RE</w:t>
      </w:r>
      <w:r w:rsidRPr="00E44FCA">
        <w:rPr>
          <w:b/>
          <w:bCs/>
          <w:sz w:val="22"/>
          <w:szCs w:val="22"/>
          <w:lang w:val="en-US"/>
        </w:rPr>
        <w:t xml:space="preserve"> offset and SL PRS occasion index</w:t>
      </w:r>
      <w:r w:rsidRPr="006D4D5D">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5CE75160" w14:textId="23F59F18" w:rsidR="00684837" w:rsidRDefault="00E62CBA" w:rsidP="00497E15">
      <w:pPr>
        <w:numPr>
          <w:ilvl w:val="0"/>
          <w:numId w:val="1"/>
        </w:numPr>
        <w:spacing w:afterLines="20" w:after="72" w:line="300" w:lineRule="exact"/>
        <w:jc w:val="both"/>
        <w:rPr>
          <w:sz w:val="22"/>
          <w:szCs w:val="22"/>
        </w:rPr>
      </w:pPr>
      <w:r w:rsidRPr="005D05F0">
        <w:rPr>
          <w:sz w:val="22"/>
          <w:szCs w:val="22"/>
        </w:rPr>
        <w:t>RAN1 #1</w:t>
      </w:r>
      <w:r w:rsidRPr="005D05F0">
        <w:rPr>
          <w:rFonts w:hint="eastAsia"/>
          <w:sz w:val="22"/>
          <w:szCs w:val="22"/>
        </w:rPr>
        <w:t>12</w:t>
      </w:r>
      <w:r w:rsidRPr="005D05F0">
        <w:rPr>
          <w:sz w:val="22"/>
          <w:szCs w:val="22"/>
        </w:rPr>
        <w:t xml:space="preserve"> chairman’s note</w:t>
      </w:r>
      <w:r w:rsidRPr="00D93A56" w:rsidDel="00E62CBA">
        <w:rPr>
          <w:sz w:val="22"/>
          <w:szCs w:val="22"/>
        </w:rPr>
        <w:t xml:space="preserve"> </w:t>
      </w:r>
    </w:p>
    <w:sectPr w:rsidR="0068483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165DF" w14:textId="77777777" w:rsidR="00C14189" w:rsidRDefault="00C14189" w:rsidP="000D05D3">
      <w:pPr>
        <w:spacing w:after="0"/>
      </w:pPr>
      <w:r>
        <w:separator/>
      </w:r>
    </w:p>
  </w:endnote>
  <w:endnote w:type="continuationSeparator" w:id="0">
    <w:p w14:paraId="2BF23EB3" w14:textId="77777777" w:rsidR="00C14189" w:rsidRDefault="00C14189"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21DF9" w14:textId="77777777" w:rsidR="00C14189" w:rsidRDefault="00C14189" w:rsidP="000D05D3">
      <w:pPr>
        <w:spacing w:after="0"/>
      </w:pPr>
      <w:r>
        <w:separator/>
      </w:r>
    </w:p>
  </w:footnote>
  <w:footnote w:type="continuationSeparator" w:id="0">
    <w:p w14:paraId="08A2776D" w14:textId="77777777" w:rsidR="00C14189" w:rsidRDefault="00C14189"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14"/>
  </w:num>
  <w:num w:numId="4">
    <w:abstractNumId w:val="3"/>
  </w:num>
  <w:num w:numId="5">
    <w:abstractNumId w:val="15"/>
  </w:num>
  <w:num w:numId="6">
    <w:abstractNumId w:val="25"/>
  </w:num>
  <w:num w:numId="7">
    <w:abstractNumId w:val="16"/>
  </w:num>
  <w:num w:numId="8">
    <w:abstractNumId w:val="23"/>
  </w:num>
  <w:num w:numId="9">
    <w:abstractNumId w:val="10"/>
  </w:num>
  <w:num w:numId="10">
    <w:abstractNumId w:val="1"/>
  </w:num>
  <w:num w:numId="11">
    <w:abstractNumId w:val="0"/>
  </w:num>
  <w:num w:numId="12">
    <w:abstractNumId w:val="22"/>
  </w:num>
  <w:num w:numId="13">
    <w:abstractNumId w:val="19"/>
  </w:num>
  <w:num w:numId="14">
    <w:abstractNumId w:val="12"/>
  </w:num>
  <w:num w:numId="15">
    <w:abstractNumId w:val="13"/>
  </w:num>
  <w:num w:numId="16">
    <w:abstractNumId w:val="9"/>
  </w:num>
  <w:num w:numId="17">
    <w:abstractNumId w:val="7"/>
  </w:num>
  <w:num w:numId="18">
    <w:abstractNumId w:val="6"/>
  </w:num>
  <w:num w:numId="19">
    <w:abstractNumId w:val="4"/>
  </w:num>
  <w:num w:numId="20">
    <w:abstractNumId w:val="17"/>
  </w:num>
  <w:num w:numId="21">
    <w:abstractNumId w:val="2"/>
  </w:num>
  <w:num w:numId="22">
    <w:abstractNumId w:val="11"/>
  </w:num>
  <w:num w:numId="23">
    <w:abstractNumId w:val="11"/>
  </w:num>
  <w:num w:numId="24">
    <w:abstractNumId w:val="20"/>
  </w:num>
  <w:num w:numId="25">
    <w:abstractNumId w:val="21"/>
  </w:num>
  <w:num w:numId="26">
    <w:abstractNumId w:val="8"/>
  </w:num>
  <w:num w:numId="2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A50"/>
    <w:rsid w:val="00043B1C"/>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D05D3"/>
    <w:rsid w:val="000D46CD"/>
    <w:rsid w:val="000D570D"/>
    <w:rsid w:val="000D747D"/>
    <w:rsid w:val="000E1294"/>
    <w:rsid w:val="000E6911"/>
    <w:rsid w:val="000E7D18"/>
    <w:rsid w:val="000F5204"/>
    <w:rsid w:val="000F7AB7"/>
    <w:rsid w:val="00105F53"/>
    <w:rsid w:val="00107EB4"/>
    <w:rsid w:val="001178C9"/>
    <w:rsid w:val="0012244E"/>
    <w:rsid w:val="00124909"/>
    <w:rsid w:val="00124DA2"/>
    <w:rsid w:val="00134A13"/>
    <w:rsid w:val="001361D9"/>
    <w:rsid w:val="00143DE7"/>
    <w:rsid w:val="001467F1"/>
    <w:rsid w:val="001520DA"/>
    <w:rsid w:val="00154A36"/>
    <w:rsid w:val="001562C5"/>
    <w:rsid w:val="0016055B"/>
    <w:rsid w:val="0016157C"/>
    <w:rsid w:val="0016271E"/>
    <w:rsid w:val="001627DB"/>
    <w:rsid w:val="00170FB0"/>
    <w:rsid w:val="00180F8F"/>
    <w:rsid w:val="00190C63"/>
    <w:rsid w:val="0019536A"/>
    <w:rsid w:val="00197037"/>
    <w:rsid w:val="001B018E"/>
    <w:rsid w:val="001B1E8E"/>
    <w:rsid w:val="001C79AF"/>
    <w:rsid w:val="001C7E68"/>
    <w:rsid w:val="001D28DF"/>
    <w:rsid w:val="001E3A56"/>
    <w:rsid w:val="001E57D2"/>
    <w:rsid w:val="001F056C"/>
    <w:rsid w:val="001F2B71"/>
    <w:rsid w:val="00210385"/>
    <w:rsid w:val="00221B24"/>
    <w:rsid w:val="00231ACE"/>
    <w:rsid w:val="00234EE3"/>
    <w:rsid w:val="00242D52"/>
    <w:rsid w:val="00243945"/>
    <w:rsid w:val="002505BA"/>
    <w:rsid w:val="00251DC4"/>
    <w:rsid w:val="002528D0"/>
    <w:rsid w:val="00262B28"/>
    <w:rsid w:val="00263CD0"/>
    <w:rsid w:val="00264C4C"/>
    <w:rsid w:val="002665FA"/>
    <w:rsid w:val="00276338"/>
    <w:rsid w:val="00277F08"/>
    <w:rsid w:val="00283E1C"/>
    <w:rsid w:val="002840CE"/>
    <w:rsid w:val="00286281"/>
    <w:rsid w:val="002971D0"/>
    <w:rsid w:val="002C3DB7"/>
    <w:rsid w:val="002D7666"/>
    <w:rsid w:val="002E2E8A"/>
    <w:rsid w:val="002E61A9"/>
    <w:rsid w:val="00302987"/>
    <w:rsid w:val="00313C60"/>
    <w:rsid w:val="00317F2D"/>
    <w:rsid w:val="003231B8"/>
    <w:rsid w:val="00333A54"/>
    <w:rsid w:val="00354C77"/>
    <w:rsid w:val="003550D3"/>
    <w:rsid w:val="00355618"/>
    <w:rsid w:val="00356E0A"/>
    <w:rsid w:val="00362AD0"/>
    <w:rsid w:val="00367803"/>
    <w:rsid w:val="00370361"/>
    <w:rsid w:val="0037327F"/>
    <w:rsid w:val="003753EA"/>
    <w:rsid w:val="0037631C"/>
    <w:rsid w:val="00377D75"/>
    <w:rsid w:val="0038322C"/>
    <w:rsid w:val="003930F0"/>
    <w:rsid w:val="00393616"/>
    <w:rsid w:val="00394019"/>
    <w:rsid w:val="003A2B95"/>
    <w:rsid w:val="003A623D"/>
    <w:rsid w:val="003B2C3B"/>
    <w:rsid w:val="003C6FD8"/>
    <w:rsid w:val="003D1484"/>
    <w:rsid w:val="003D23B3"/>
    <w:rsid w:val="003D42B9"/>
    <w:rsid w:val="003D6098"/>
    <w:rsid w:val="003E222D"/>
    <w:rsid w:val="003E6E56"/>
    <w:rsid w:val="003F4728"/>
    <w:rsid w:val="00402ED8"/>
    <w:rsid w:val="00406B7A"/>
    <w:rsid w:val="004164FF"/>
    <w:rsid w:val="00417F06"/>
    <w:rsid w:val="00417FC5"/>
    <w:rsid w:val="0042005B"/>
    <w:rsid w:val="00423599"/>
    <w:rsid w:val="00427C7D"/>
    <w:rsid w:val="004338E9"/>
    <w:rsid w:val="004374B3"/>
    <w:rsid w:val="00440700"/>
    <w:rsid w:val="00441BF4"/>
    <w:rsid w:val="00443EDC"/>
    <w:rsid w:val="004532C4"/>
    <w:rsid w:val="00454258"/>
    <w:rsid w:val="00457D50"/>
    <w:rsid w:val="004630E4"/>
    <w:rsid w:val="0046702D"/>
    <w:rsid w:val="0047046B"/>
    <w:rsid w:val="004764CD"/>
    <w:rsid w:val="00476D23"/>
    <w:rsid w:val="004809FC"/>
    <w:rsid w:val="004812CC"/>
    <w:rsid w:val="00483C12"/>
    <w:rsid w:val="004841EC"/>
    <w:rsid w:val="00486BCB"/>
    <w:rsid w:val="00497E15"/>
    <w:rsid w:val="004A1BD6"/>
    <w:rsid w:val="004A3864"/>
    <w:rsid w:val="004A6002"/>
    <w:rsid w:val="004B1486"/>
    <w:rsid w:val="004B3340"/>
    <w:rsid w:val="004B39D4"/>
    <w:rsid w:val="004C3C4B"/>
    <w:rsid w:val="004C5255"/>
    <w:rsid w:val="004E08BA"/>
    <w:rsid w:val="004E4293"/>
    <w:rsid w:val="004F0D05"/>
    <w:rsid w:val="004F7934"/>
    <w:rsid w:val="00503838"/>
    <w:rsid w:val="00521870"/>
    <w:rsid w:val="0053588E"/>
    <w:rsid w:val="00535D9F"/>
    <w:rsid w:val="00537BD3"/>
    <w:rsid w:val="00540F9A"/>
    <w:rsid w:val="00541A67"/>
    <w:rsid w:val="005437E4"/>
    <w:rsid w:val="0055350B"/>
    <w:rsid w:val="00555BA8"/>
    <w:rsid w:val="00560D36"/>
    <w:rsid w:val="00566A75"/>
    <w:rsid w:val="0057463B"/>
    <w:rsid w:val="00575248"/>
    <w:rsid w:val="005753B7"/>
    <w:rsid w:val="00576ABE"/>
    <w:rsid w:val="00580F4B"/>
    <w:rsid w:val="00586148"/>
    <w:rsid w:val="005876E3"/>
    <w:rsid w:val="00596CC4"/>
    <w:rsid w:val="00597243"/>
    <w:rsid w:val="005C0FAF"/>
    <w:rsid w:val="005C2577"/>
    <w:rsid w:val="005E0400"/>
    <w:rsid w:val="005F0530"/>
    <w:rsid w:val="005F54CA"/>
    <w:rsid w:val="005F79DB"/>
    <w:rsid w:val="005F7E57"/>
    <w:rsid w:val="00600226"/>
    <w:rsid w:val="00600418"/>
    <w:rsid w:val="00610B4E"/>
    <w:rsid w:val="00613251"/>
    <w:rsid w:val="00616C27"/>
    <w:rsid w:val="006174D2"/>
    <w:rsid w:val="006213F7"/>
    <w:rsid w:val="0062174D"/>
    <w:rsid w:val="00624FC3"/>
    <w:rsid w:val="00632992"/>
    <w:rsid w:val="00633676"/>
    <w:rsid w:val="00637276"/>
    <w:rsid w:val="0064142E"/>
    <w:rsid w:val="0064754C"/>
    <w:rsid w:val="0065072C"/>
    <w:rsid w:val="0065220C"/>
    <w:rsid w:val="0066795A"/>
    <w:rsid w:val="006807CC"/>
    <w:rsid w:val="00680F03"/>
    <w:rsid w:val="00681DEC"/>
    <w:rsid w:val="00684837"/>
    <w:rsid w:val="00685C11"/>
    <w:rsid w:val="0069712B"/>
    <w:rsid w:val="0069786B"/>
    <w:rsid w:val="006A010A"/>
    <w:rsid w:val="006A020F"/>
    <w:rsid w:val="006A2521"/>
    <w:rsid w:val="006A610C"/>
    <w:rsid w:val="006A7B9C"/>
    <w:rsid w:val="006B223D"/>
    <w:rsid w:val="006B25EF"/>
    <w:rsid w:val="006B3696"/>
    <w:rsid w:val="006B4450"/>
    <w:rsid w:val="006B53FF"/>
    <w:rsid w:val="006C282A"/>
    <w:rsid w:val="006C57A6"/>
    <w:rsid w:val="006C73DB"/>
    <w:rsid w:val="006D4D5D"/>
    <w:rsid w:val="006E53D4"/>
    <w:rsid w:val="006E585C"/>
    <w:rsid w:val="006F2C15"/>
    <w:rsid w:val="006F325A"/>
    <w:rsid w:val="006F3333"/>
    <w:rsid w:val="00700293"/>
    <w:rsid w:val="007002ED"/>
    <w:rsid w:val="00700F12"/>
    <w:rsid w:val="00704136"/>
    <w:rsid w:val="00711751"/>
    <w:rsid w:val="00712FB8"/>
    <w:rsid w:val="00716057"/>
    <w:rsid w:val="007161FB"/>
    <w:rsid w:val="007229B9"/>
    <w:rsid w:val="007233FA"/>
    <w:rsid w:val="00726813"/>
    <w:rsid w:val="007277E5"/>
    <w:rsid w:val="007306FA"/>
    <w:rsid w:val="0073629E"/>
    <w:rsid w:val="00740FA0"/>
    <w:rsid w:val="007452ED"/>
    <w:rsid w:val="00751C75"/>
    <w:rsid w:val="00760434"/>
    <w:rsid w:val="00764A37"/>
    <w:rsid w:val="0079238D"/>
    <w:rsid w:val="00794C05"/>
    <w:rsid w:val="007A33BC"/>
    <w:rsid w:val="007A6A68"/>
    <w:rsid w:val="007A6ED2"/>
    <w:rsid w:val="007B028F"/>
    <w:rsid w:val="007B4DCB"/>
    <w:rsid w:val="007E61BB"/>
    <w:rsid w:val="007E6BE4"/>
    <w:rsid w:val="007F3231"/>
    <w:rsid w:val="00800506"/>
    <w:rsid w:val="00803BE9"/>
    <w:rsid w:val="00804DA0"/>
    <w:rsid w:val="00810D42"/>
    <w:rsid w:val="00812866"/>
    <w:rsid w:val="00814AEF"/>
    <w:rsid w:val="008303C3"/>
    <w:rsid w:val="00835539"/>
    <w:rsid w:val="008371D9"/>
    <w:rsid w:val="0088471D"/>
    <w:rsid w:val="00897923"/>
    <w:rsid w:val="008A4E8B"/>
    <w:rsid w:val="008B5783"/>
    <w:rsid w:val="008C3126"/>
    <w:rsid w:val="008C62BB"/>
    <w:rsid w:val="008C6F73"/>
    <w:rsid w:val="008C79B8"/>
    <w:rsid w:val="008D6004"/>
    <w:rsid w:val="008E236D"/>
    <w:rsid w:val="008E4A0C"/>
    <w:rsid w:val="008E7575"/>
    <w:rsid w:val="008F405F"/>
    <w:rsid w:val="008F6B74"/>
    <w:rsid w:val="00901AB1"/>
    <w:rsid w:val="00915B71"/>
    <w:rsid w:val="00920ECC"/>
    <w:rsid w:val="00922990"/>
    <w:rsid w:val="00925F41"/>
    <w:rsid w:val="00930831"/>
    <w:rsid w:val="00930C33"/>
    <w:rsid w:val="00931741"/>
    <w:rsid w:val="0093273A"/>
    <w:rsid w:val="00943E4E"/>
    <w:rsid w:val="0094424C"/>
    <w:rsid w:val="00950C49"/>
    <w:rsid w:val="00960D67"/>
    <w:rsid w:val="0097193E"/>
    <w:rsid w:val="00982680"/>
    <w:rsid w:val="00985B8E"/>
    <w:rsid w:val="00991325"/>
    <w:rsid w:val="00992373"/>
    <w:rsid w:val="00993AB3"/>
    <w:rsid w:val="009972E3"/>
    <w:rsid w:val="009A21A3"/>
    <w:rsid w:val="009B0BC8"/>
    <w:rsid w:val="009B382F"/>
    <w:rsid w:val="009B592D"/>
    <w:rsid w:val="009D0893"/>
    <w:rsid w:val="009D1A39"/>
    <w:rsid w:val="009D539E"/>
    <w:rsid w:val="009D7917"/>
    <w:rsid w:val="009E4ABD"/>
    <w:rsid w:val="009E62BC"/>
    <w:rsid w:val="009E66F1"/>
    <w:rsid w:val="009F00C9"/>
    <w:rsid w:val="009F615F"/>
    <w:rsid w:val="009F7495"/>
    <w:rsid w:val="00A01A69"/>
    <w:rsid w:val="00A02C42"/>
    <w:rsid w:val="00A052B1"/>
    <w:rsid w:val="00A064E1"/>
    <w:rsid w:val="00A250B8"/>
    <w:rsid w:val="00A3177E"/>
    <w:rsid w:val="00A379CB"/>
    <w:rsid w:val="00A412F7"/>
    <w:rsid w:val="00A41DE9"/>
    <w:rsid w:val="00A43DB0"/>
    <w:rsid w:val="00A51577"/>
    <w:rsid w:val="00A52165"/>
    <w:rsid w:val="00A5682D"/>
    <w:rsid w:val="00A63A6F"/>
    <w:rsid w:val="00A73E1D"/>
    <w:rsid w:val="00A7456C"/>
    <w:rsid w:val="00A75E6E"/>
    <w:rsid w:val="00A75FED"/>
    <w:rsid w:val="00A76161"/>
    <w:rsid w:val="00A81C02"/>
    <w:rsid w:val="00A83EE4"/>
    <w:rsid w:val="00A86124"/>
    <w:rsid w:val="00A87AD9"/>
    <w:rsid w:val="00A9295C"/>
    <w:rsid w:val="00A938F4"/>
    <w:rsid w:val="00A97EE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C71"/>
    <w:rsid w:val="00B13FFF"/>
    <w:rsid w:val="00B2230D"/>
    <w:rsid w:val="00B26354"/>
    <w:rsid w:val="00B30D32"/>
    <w:rsid w:val="00B361AA"/>
    <w:rsid w:val="00B4354F"/>
    <w:rsid w:val="00B531B0"/>
    <w:rsid w:val="00B610C7"/>
    <w:rsid w:val="00B64929"/>
    <w:rsid w:val="00B70092"/>
    <w:rsid w:val="00B762B0"/>
    <w:rsid w:val="00B84610"/>
    <w:rsid w:val="00B86DBB"/>
    <w:rsid w:val="00B904A1"/>
    <w:rsid w:val="00B9053C"/>
    <w:rsid w:val="00BA0E5F"/>
    <w:rsid w:val="00BA1609"/>
    <w:rsid w:val="00BA4240"/>
    <w:rsid w:val="00BA56EE"/>
    <w:rsid w:val="00BD6C3A"/>
    <w:rsid w:val="00BD7DA5"/>
    <w:rsid w:val="00BE0C8C"/>
    <w:rsid w:val="00BE2044"/>
    <w:rsid w:val="00BE21E8"/>
    <w:rsid w:val="00BE3C75"/>
    <w:rsid w:val="00BE5B15"/>
    <w:rsid w:val="00BE7139"/>
    <w:rsid w:val="00C02E7D"/>
    <w:rsid w:val="00C10729"/>
    <w:rsid w:val="00C113BD"/>
    <w:rsid w:val="00C14189"/>
    <w:rsid w:val="00C22C55"/>
    <w:rsid w:val="00C23338"/>
    <w:rsid w:val="00C23688"/>
    <w:rsid w:val="00C261D3"/>
    <w:rsid w:val="00C32A62"/>
    <w:rsid w:val="00C4762C"/>
    <w:rsid w:val="00C5443F"/>
    <w:rsid w:val="00C54AEE"/>
    <w:rsid w:val="00C55F23"/>
    <w:rsid w:val="00C60902"/>
    <w:rsid w:val="00C62EAE"/>
    <w:rsid w:val="00C66B74"/>
    <w:rsid w:val="00C678F6"/>
    <w:rsid w:val="00C702D6"/>
    <w:rsid w:val="00C7089B"/>
    <w:rsid w:val="00C714FA"/>
    <w:rsid w:val="00C72B8F"/>
    <w:rsid w:val="00C75396"/>
    <w:rsid w:val="00C75B8A"/>
    <w:rsid w:val="00C75E6D"/>
    <w:rsid w:val="00C85C2E"/>
    <w:rsid w:val="00C87D80"/>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102B8"/>
    <w:rsid w:val="00D3154F"/>
    <w:rsid w:val="00D37E70"/>
    <w:rsid w:val="00D414E4"/>
    <w:rsid w:val="00D47D8E"/>
    <w:rsid w:val="00D55755"/>
    <w:rsid w:val="00D62F60"/>
    <w:rsid w:val="00D640A7"/>
    <w:rsid w:val="00D74598"/>
    <w:rsid w:val="00D75F5E"/>
    <w:rsid w:val="00D82EBD"/>
    <w:rsid w:val="00D86733"/>
    <w:rsid w:val="00D93A56"/>
    <w:rsid w:val="00D96367"/>
    <w:rsid w:val="00DA000B"/>
    <w:rsid w:val="00DA6A2C"/>
    <w:rsid w:val="00DA73C6"/>
    <w:rsid w:val="00DB0D72"/>
    <w:rsid w:val="00DB2805"/>
    <w:rsid w:val="00DC073C"/>
    <w:rsid w:val="00DC5DD6"/>
    <w:rsid w:val="00DD1AF7"/>
    <w:rsid w:val="00DE2197"/>
    <w:rsid w:val="00DE35EE"/>
    <w:rsid w:val="00DE50AA"/>
    <w:rsid w:val="00DE566B"/>
    <w:rsid w:val="00DE57C6"/>
    <w:rsid w:val="00DE6838"/>
    <w:rsid w:val="00DE6A78"/>
    <w:rsid w:val="00DE7B16"/>
    <w:rsid w:val="00DF2572"/>
    <w:rsid w:val="00E017F1"/>
    <w:rsid w:val="00E06ABF"/>
    <w:rsid w:val="00E1187C"/>
    <w:rsid w:val="00E14781"/>
    <w:rsid w:val="00E1785E"/>
    <w:rsid w:val="00E2089A"/>
    <w:rsid w:val="00E22B23"/>
    <w:rsid w:val="00E2792A"/>
    <w:rsid w:val="00E27FD2"/>
    <w:rsid w:val="00E303E1"/>
    <w:rsid w:val="00E30491"/>
    <w:rsid w:val="00E32245"/>
    <w:rsid w:val="00E3226A"/>
    <w:rsid w:val="00E3372F"/>
    <w:rsid w:val="00E33FB8"/>
    <w:rsid w:val="00E35CF7"/>
    <w:rsid w:val="00E41CBE"/>
    <w:rsid w:val="00E41DDF"/>
    <w:rsid w:val="00E44FCA"/>
    <w:rsid w:val="00E4513C"/>
    <w:rsid w:val="00E45CF4"/>
    <w:rsid w:val="00E60955"/>
    <w:rsid w:val="00E62CBA"/>
    <w:rsid w:val="00E636CD"/>
    <w:rsid w:val="00E67302"/>
    <w:rsid w:val="00E70707"/>
    <w:rsid w:val="00E723F8"/>
    <w:rsid w:val="00E76C15"/>
    <w:rsid w:val="00E864C4"/>
    <w:rsid w:val="00E87E4B"/>
    <w:rsid w:val="00E91258"/>
    <w:rsid w:val="00EA1FD3"/>
    <w:rsid w:val="00EA4A0F"/>
    <w:rsid w:val="00EA53DA"/>
    <w:rsid w:val="00EC4B9C"/>
    <w:rsid w:val="00EC675C"/>
    <w:rsid w:val="00EC78C9"/>
    <w:rsid w:val="00ED0C5F"/>
    <w:rsid w:val="00ED68AE"/>
    <w:rsid w:val="00EE33E2"/>
    <w:rsid w:val="00EE69F2"/>
    <w:rsid w:val="00EE7CE2"/>
    <w:rsid w:val="00F05B7A"/>
    <w:rsid w:val="00F10F3F"/>
    <w:rsid w:val="00F14F2B"/>
    <w:rsid w:val="00F16C21"/>
    <w:rsid w:val="00F17B2C"/>
    <w:rsid w:val="00F17CD1"/>
    <w:rsid w:val="00F23FFC"/>
    <w:rsid w:val="00F32171"/>
    <w:rsid w:val="00F35972"/>
    <w:rsid w:val="00F431B7"/>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0A932-7B3E-4E14-BAC8-12F656B86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705</Words>
  <Characters>4023</Characters>
  <Application>Microsoft Office Word</Application>
  <DocSecurity>0</DocSecurity>
  <Lines>33</Lines>
  <Paragraphs>9</Paragraphs>
  <ScaleCrop>false</ScaleCrop>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2023-04-07T06:10:00Z</dcterms:created>
  <dcterms:modified xsi:type="dcterms:W3CDTF">2023-04-07T06:15:00Z</dcterms:modified>
</cp:coreProperties>
</file>